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5363B" w14:textId="740F1607" w:rsidR="008D2FE5" w:rsidRDefault="008D2FE5" w:rsidP="00770B68">
      <w:pPr>
        <w:tabs>
          <w:tab w:val="right" w:pos="9639"/>
        </w:tabs>
        <w:spacing w:after="0"/>
        <w:rPr>
          <w:rFonts w:ascii="Arial" w:hAnsi="Arial"/>
          <w:b/>
          <w:i/>
          <w:sz w:val="28"/>
        </w:rPr>
      </w:pPr>
      <w:r w:rsidRPr="001F0D36">
        <w:rPr>
          <w:rFonts w:ascii="Arial" w:hAnsi="Arial"/>
          <w:b/>
          <w:sz w:val="24"/>
        </w:rPr>
        <w:t>3GPP TSG-SA2 Meeting #1</w:t>
      </w:r>
      <w:r w:rsidR="007A31DC">
        <w:rPr>
          <w:rFonts w:ascii="Arial" w:hAnsi="Arial"/>
          <w:b/>
          <w:sz w:val="24"/>
        </w:rPr>
        <w:t>70</w:t>
      </w:r>
      <w:r>
        <w:rPr>
          <w:rFonts w:ascii="Arial" w:hAnsi="Arial"/>
          <w:b/>
          <w:i/>
          <w:sz w:val="28"/>
        </w:rPr>
        <w:tab/>
      </w:r>
      <w:r w:rsidRPr="00655681">
        <w:rPr>
          <w:rFonts w:ascii="Arial" w:hAnsi="Arial"/>
          <w:b/>
          <w:i/>
          <w:sz w:val="28"/>
        </w:rPr>
        <w:t>S2-</w:t>
      </w:r>
      <w:r w:rsidR="00D83FCA" w:rsidRPr="00D83FCA">
        <w:rPr>
          <w:rFonts w:ascii="Arial" w:hAnsi="Arial"/>
          <w:b/>
          <w:i/>
          <w:sz w:val="28"/>
        </w:rPr>
        <w:t>2506376</w:t>
      </w:r>
    </w:p>
    <w:p w14:paraId="11DE3CB2" w14:textId="50D23E53" w:rsidR="008D2FE5" w:rsidRPr="00655681" w:rsidRDefault="00D15B16" w:rsidP="008D2FE5">
      <w:pPr>
        <w:tabs>
          <w:tab w:val="right" w:pos="5103"/>
          <w:tab w:val="right" w:pos="9639"/>
        </w:tabs>
        <w:spacing w:after="120"/>
        <w:outlineLvl w:val="0"/>
        <w:rPr>
          <w:rFonts w:ascii="Arial" w:eastAsia="Arial Unicode MS" w:hAnsi="Arial" w:cs="Arial"/>
          <w:b/>
          <w:bCs/>
          <w:color w:val="0000FF"/>
        </w:rPr>
      </w:pPr>
      <w:r w:rsidRPr="00D15B16">
        <w:rPr>
          <w:rFonts w:ascii="Arial" w:eastAsia="Arial Unicode MS" w:hAnsi="Arial" w:cs="Arial"/>
          <w:b/>
          <w:bCs/>
          <w:sz w:val="24"/>
        </w:rPr>
        <w:t>Goteborg, Sweden, 25 – 29 August</w:t>
      </w:r>
      <w:r w:rsidR="008D2FE5">
        <w:rPr>
          <w:rFonts w:ascii="Arial" w:eastAsiaTheme="minorEastAsia" w:hAnsi="Arial" w:cs="Arial"/>
          <w:b/>
          <w:bCs/>
          <w:sz w:val="24"/>
        </w:rPr>
        <w:tab/>
      </w:r>
      <w:r w:rsidR="008D2FE5">
        <w:rPr>
          <w:rFonts w:ascii="Arial" w:eastAsia="Arial Unicode MS" w:hAnsi="Arial" w:cs="Arial"/>
          <w:b/>
          <w:bCs/>
          <w:sz w:val="24"/>
        </w:rPr>
        <w:tab/>
      </w:r>
      <w:r w:rsidR="008D2FE5" w:rsidRPr="00655681">
        <w:rPr>
          <w:rFonts w:ascii="Arial" w:eastAsia="Arial Unicode MS" w:hAnsi="Arial" w:cs="Arial"/>
          <w:b/>
          <w:bCs/>
          <w:color w:val="0000FF"/>
        </w:rPr>
        <w:t>(revision of</w:t>
      </w:r>
      <w:r w:rsidR="0080587A">
        <w:rPr>
          <w:rFonts w:ascii="Arial" w:eastAsia="Arial Unicode MS" w:hAnsi="Arial" w:cs="Arial"/>
          <w:b/>
          <w:bCs/>
          <w:color w:val="0000FF"/>
        </w:rPr>
        <w:t xml:space="preserve"> </w:t>
      </w:r>
      <w:r w:rsidR="00F13356" w:rsidRPr="00F13356">
        <w:rPr>
          <w:rFonts w:ascii="Arial" w:eastAsia="Arial Unicode MS" w:hAnsi="Arial" w:cs="Arial"/>
          <w:b/>
          <w:bCs/>
          <w:color w:val="0000FF"/>
        </w:rPr>
        <w:t>S2-250</w:t>
      </w:r>
      <w:r w:rsidR="00181D29" w:rsidRPr="00181D29">
        <w:rPr>
          <w:rFonts w:ascii="Arial" w:eastAsia="Arial Unicode MS" w:hAnsi="Arial" w:cs="Arial"/>
          <w:b/>
          <w:bCs/>
          <w:color w:val="0000FF"/>
        </w:rPr>
        <w:t>4781</w:t>
      </w:r>
      <w:r w:rsidR="008D2FE5" w:rsidRPr="00655681">
        <w:rPr>
          <w:rFonts w:ascii="Arial" w:eastAsia="Arial Unicode MS"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5C8DAC5A" w:rsidR="001E41F3" w:rsidRPr="000B187D" w:rsidRDefault="008C20BF" w:rsidP="00E13F3D">
            <w:pPr>
              <w:pStyle w:val="CRCoverPage"/>
              <w:spacing w:after="0"/>
              <w:jc w:val="right"/>
              <w:rPr>
                <w:b/>
                <w:noProof/>
                <w:sz w:val="28"/>
              </w:rPr>
            </w:pPr>
            <w:r>
              <w:rPr>
                <w:b/>
                <w:noProof/>
                <w:sz w:val="28"/>
              </w:rPr>
              <w:fldChar w:fldCharType="begin"/>
            </w:r>
            <w:r w:rsidRPr="00065232">
              <w:rPr>
                <w:b/>
                <w:noProof/>
                <w:sz w:val="28"/>
              </w:rPr>
              <w:instrText xml:space="preserve"> DOCPROPERTY  Spec#  \* MERGEFORMAT </w:instrText>
            </w:r>
            <w:r>
              <w:rPr>
                <w:b/>
                <w:noProof/>
                <w:sz w:val="28"/>
              </w:rPr>
              <w:fldChar w:fldCharType="separate"/>
            </w:r>
            <w:r w:rsidR="00492671" w:rsidRPr="000B187D">
              <w:rPr>
                <w:b/>
                <w:noProof/>
                <w:sz w:val="28"/>
              </w:rPr>
              <w:t>23.2</w:t>
            </w:r>
            <w:r w:rsidR="00730C44">
              <w:rPr>
                <w:b/>
                <w:noProof/>
                <w:sz w:val="28"/>
              </w:rPr>
              <w:t>88</w:t>
            </w:r>
            <w:r>
              <w:rPr>
                <w:b/>
                <w:noProof/>
                <w:sz w:val="28"/>
              </w:rPr>
              <w:fldChar w:fldCharType="end"/>
            </w:r>
          </w:p>
        </w:tc>
        <w:tc>
          <w:tcPr>
            <w:tcW w:w="709" w:type="dxa"/>
          </w:tcPr>
          <w:p w14:paraId="77009707" w14:textId="77777777" w:rsidR="001E41F3" w:rsidRPr="00065232" w:rsidRDefault="001E41F3">
            <w:pPr>
              <w:pStyle w:val="CRCoverPage"/>
              <w:spacing w:after="0"/>
              <w:jc w:val="center"/>
              <w:rPr>
                <w:b/>
                <w:noProof/>
                <w:sz w:val="28"/>
              </w:rPr>
            </w:pPr>
            <w:r w:rsidRPr="000B187D">
              <w:rPr>
                <w:b/>
                <w:noProof/>
                <w:sz w:val="28"/>
              </w:rPr>
              <w:t>CR</w:t>
            </w:r>
          </w:p>
        </w:tc>
        <w:tc>
          <w:tcPr>
            <w:tcW w:w="1276" w:type="dxa"/>
            <w:shd w:val="pct30" w:color="FFFF00" w:fill="auto"/>
          </w:tcPr>
          <w:p w14:paraId="6CAED29D" w14:textId="31033FEA" w:rsidR="001E41F3" w:rsidRPr="00065232" w:rsidRDefault="0099473D" w:rsidP="004C2666">
            <w:pPr>
              <w:pStyle w:val="CRCoverPage"/>
              <w:spacing w:after="0"/>
              <w:jc w:val="center"/>
              <w:rPr>
                <w:b/>
                <w:noProof/>
                <w:sz w:val="28"/>
                <w:lang w:eastAsia="zh-CN"/>
              </w:rPr>
            </w:pPr>
            <w:r>
              <w:rPr>
                <w:rFonts w:hint="eastAsia"/>
                <w:b/>
                <w:noProof/>
                <w:sz w:val="28"/>
                <w:lang w:eastAsia="zh-CN"/>
              </w:rPr>
              <w:t>1</w:t>
            </w:r>
            <w:r>
              <w:rPr>
                <w:b/>
                <w:noProof/>
                <w:sz w:val="28"/>
                <w:lang w:eastAsia="zh-CN"/>
              </w:rPr>
              <w:t>443</w:t>
            </w:r>
          </w:p>
        </w:tc>
        <w:tc>
          <w:tcPr>
            <w:tcW w:w="709" w:type="dxa"/>
          </w:tcPr>
          <w:p w14:paraId="09D2C09B" w14:textId="77777777" w:rsidR="001E41F3" w:rsidRPr="00065232" w:rsidRDefault="001E41F3" w:rsidP="0051580D">
            <w:pPr>
              <w:pStyle w:val="CRCoverPage"/>
              <w:tabs>
                <w:tab w:val="right" w:pos="625"/>
              </w:tabs>
              <w:spacing w:after="0"/>
              <w:jc w:val="center"/>
              <w:rPr>
                <w:b/>
                <w:noProof/>
                <w:sz w:val="28"/>
              </w:rPr>
            </w:pPr>
            <w:r w:rsidRPr="00065232">
              <w:rPr>
                <w:b/>
                <w:noProof/>
                <w:sz w:val="28"/>
              </w:rPr>
              <w:t>rev</w:t>
            </w:r>
          </w:p>
        </w:tc>
        <w:tc>
          <w:tcPr>
            <w:tcW w:w="992" w:type="dxa"/>
            <w:shd w:val="pct30" w:color="FFFF00" w:fill="auto"/>
          </w:tcPr>
          <w:p w14:paraId="7533BF9D" w14:textId="3F537403" w:rsidR="001E41F3" w:rsidRPr="00065232" w:rsidRDefault="00181D29" w:rsidP="00E13F3D">
            <w:pPr>
              <w:pStyle w:val="CRCoverPage"/>
              <w:spacing w:after="0"/>
              <w:jc w:val="center"/>
              <w:rPr>
                <w:b/>
                <w:noProof/>
                <w:sz w:val="28"/>
              </w:rPr>
            </w:pPr>
            <w:r>
              <w:rPr>
                <w:b/>
                <w:noProof/>
                <w:sz w:val="28"/>
              </w:rPr>
              <w:t>2</w:t>
            </w:r>
            <w:r w:rsidR="00D31744" w:rsidRPr="00065232">
              <w:rPr>
                <w:b/>
                <w:noProof/>
                <w:sz w:val="28"/>
              </w:rPr>
              <w:fldChar w:fldCharType="begin"/>
            </w:r>
            <w:r w:rsidR="00D31744" w:rsidRPr="00065232">
              <w:rPr>
                <w:b/>
                <w:noProof/>
                <w:sz w:val="28"/>
              </w:rPr>
              <w:instrText xml:space="preserve"> DOCPROPERTY  Revision  \* MERGEFORMAT </w:instrText>
            </w:r>
            <w:r w:rsidR="00D31744" w:rsidRPr="00065232">
              <w:rPr>
                <w:b/>
                <w:noProof/>
                <w:sz w:val="28"/>
              </w:rPr>
              <w:fldChar w:fldCharType="end"/>
            </w:r>
          </w:p>
        </w:tc>
        <w:tc>
          <w:tcPr>
            <w:tcW w:w="2410" w:type="dxa"/>
          </w:tcPr>
          <w:p w14:paraId="5D4AEAE9" w14:textId="77777777" w:rsidR="001E41F3" w:rsidRPr="00065232" w:rsidRDefault="001E41F3" w:rsidP="0051580D">
            <w:pPr>
              <w:pStyle w:val="CRCoverPage"/>
              <w:tabs>
                <w:tab w:val="right" w:pos="1825"/>
              </w:tabs>
              <w:spacing w:after="0"/>
              <w:jc w:val="center"/>
              <w:rPr>
                <w:b/>
                <w:noProof/>
                <w:sz w:val="28"/>
              </w:rPr>
            </w:pPr>
            <w:r w:rsidRPr="00065232">
              <w:rPr>
                <w:b/>
                <w:noProof/>
                <w:sz w:val="28"/>
              </w:rPr>
              <w:t>Current version:</w:t>
            </w:r>
          </w:p>
        </w:tc>
        <w:tc>
          <w:tcPr>
            <w:tcW w:w="1701" w:type="dxa"/>
            <w:shd w:val="pct30" w:color="FFFF00" w:fill="auto"/>
          </w:tcPr>
          <w:p w14:paraId="1E22D6AC" w14:textId="2E8E7665" w:rsidR="001E41F3" w:rsidRPr="00065232" w:rsidRDefault="00492671">
            <w:pPr>
              <w:pStyle w:val="CRCoverPage"/>
              <w:spacing w:after="0"/>
              <w:jc w:val="center"/>
              <w:rPr>
                <w:b/>
                <w:noProof/>
                <w:sz w:val="28"/>
              </w:rPr>
            </w:pPr>
            <w:r w:rsidRPr="00065232">
              <w:rPr>
                <w:b/>
                <w:noProof/>
                <w:sz w:val="28"/>
              </w:rPr>
              <w:t>19.</w:t>
            </w:r>
            <w:r w:rsidR="008322FD">
              <w:rPr>
                <w:b/>
                <w:noProof/>
                <w:sz w:val="28"/>
              </w:rPr>
              <w:t>3</w:t>
            </w:r>
            <w:r w:rsidRPr="00065232">
              <w:rPr>
                <w:b/>
                <w:noProof/>
                <w:sz w:val="28"/>
              </w:rPr>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9" w:anchor="_blank" w:history="1">
              <w:r w:rsidRPr="000B187D">
                <w:rPr>
                  <w:rStyle w:val="aa"/>
                  <w:rFonts w:cs="Arial"/>
                  <w:b/>
                  <w:i/>
                  <w:noProof/>
                  <w:color w:val="FF0000"/>
                </w:rPr>
                <w:t>HE</w:t>
              </w:r>
              <w:bookmarkStart w:id="0" w:name="_Hlt497126619"/>
              <w:r w:rsidRPr="000B187D">
                <w:rPr>
                  <w:rStyle w:val="aa"/>
                  <w:rFonts w:cs="Arial"/>
                  <w:b/>
                  <w:i/>
                  <w:noProof/>
                  <w:color w:val="FF0000"/>
                </w:rPr>
                <w:t>L</w:t>
              </w:r>
              <w:bookmarkEnd w:id="0"/>
              <w:r w:rsidRPr="000B187D">
                <w:rPr>
                  <w:rStyle w:val="aa"/>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0" w:history="1">
              <w:r w:rsidR="00DE34CF" w:rsidRPr="000B187D">
                <w:rPr>
                  <w:rStyle w:val="aa"/>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03003D43" w:rsidR="001E41F3" w:rsidRPr="000B187D" w:rsidRDefault="00D15B16">
            <w:pPr>
              <w:pStyle w:val="CRCoverPage"/>
              <w:spacing w:after="0"/>
              <w:ind w:left="100"/>
              <w:rPr>
                <w:noProof/>
                <w:lang w:eastAsia="zh-CN"/>
              </w:rPr>
            </w:pPr>
            <w:r w:rsidRPr="00D15B16">
              <w:rPr>
                <w:noProof/>
                <w:lang w:eastAsia="zh-CN"/>
              </w:rPr>
              <w:t>Clarification on VFL Server registration &amp; discovery</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5F3CD97A" w:rsidR="001E41F3" w:rsidRPr="000B187D" w:rsidRDefault="00F90F54">
            <w:pPr>
              <w:pStyle w:val="CRCoverPage"/>
              <w:spacing w:after="0"/>
              <w:ind w:left="100"/>
              <w:rPr>
                <w:noProof/>
              </w:rPr>
            </w:pPr>
            <w:r>
              <w:rPr>
                <w:lang w:eastAsia="zh-CN"/>
              </w:rPr>
              <w:t xml:space="preserve">vivo </w:t>
            </w:r>
            <w:bookmarkStart w:id="1" w:name="_GoBack"/>
            <w:bookmarkEnd w:id="1"/>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7E5AF87F" w:rsidR="001E41F3" w:rsidRPr="000B187D" w:rsidRDefault="002A059B">
            <w:pPr>
              <w:pStyle w:val="CRCoverPage"/>
              <w:spacing w:after="0"/>
              <w:ind w:left="100"/>
              <w:rPr>
                <w:noProof/>
              </w:rPr>
            </w:pPr>
            <w:r>
              <w:fldChar w:fldCharType="begin"/>
            </w:r>
            <w:r>
              <w:instrText xml:space="preserve"> DOCPROPERTY  ResDate  \* MERGEFORMAT </w:instrText>
            </w:r>
            <w:r>
              <w:fldChar w:fldCharType="separate"/>
            </w:r>
            <w:r w:rsidR="00492671" w:rsidRPr="000B187D">
              <w:t>202</w:t>
            </w:r>
            <w:r w:rsidR="00F90F54">
              <w:t>5</w:t>
            </w:r>
            <w:r w:rsidR="00492671" w:rsidRPr="000B187D">
              <w:t>-</w:t>
            </w:r>
            <w:r w:rsidR="00F90F54">
              <w:t>0</w:t>
            </w:r>
            <w:r w:rsidR="00181D29">
              <w:t>8</w:t>
            </w:r>
            <w:r w:rsidR="00492671" w:rsidRPr="000B187D">
              <w:t>-</w:t>
            </w:r>
            <w:r w:rsidR="00181D29">
              <w:t>14</w:t>
            </w:r>
            <w:r>
              <w:fldChar w:fldCharType="end"/>
            </w:r>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3E8B5401" w:rsidR="001E41F3" w:rsidRPr="000B187D" w:rsidRDefault="00A34D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1" w:history="1">
              <w:r w:rsidRPr="000B187D">
                <w:rPr>
                  <w:rStyle w:val="aa"/>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073A03F4" w14:textId="4ED59258" w:rsidR="000B53D2" w:rsidRDefault="008C0506" w:rsidP="006D62F4">
            <w:pPr>
              <w:pStyle w:val="CRCoverPage"/>
              <w:spacing w:after="0"/>
              <w:ind w:left="100"/>
            </w:pPr>
            <w:r>
              <w:t>The current specification incorrectly places the description of VFL</w:t>
            </w:r>
            <w:r w:rsidR="0084181A">
              <w:t xml:space="preserve"> </w:t>
            </w:r>
            <w:r w:rsidR="00597B14">
              <w:t xml:space="preserve">related </w:t>
            </w:r>
            <w:r>
              <w:t>registration under the discovery section instead of the registration section. Additionally, some parameters are explicitly for VFL client registration per TS 23.502, and the VFL server should not register them.</w:t>
            </w:r>
          </w:p>
          <w:p w14:paraId="4A1153FD" w14:textId="77777777" w:rsidR="008C0506" w:rsidRDefault="008C0506" w:rsidP="006D62F4">
            <w:pPr>
              <w:pStyle w:val="CRCoverPage"/>
              <w:spacing w:after="0"/>
              <w:ind w:left="100"/>
              <w:rPr>
                <w:noProof/>
                <w:lang w:eastAsia="zh-CN"/>
              </w:rPr>
            </w:pPr>
          </w:p>
          <w:p w14:paraId="104D0841" w14:textId="3C3EA2F9" w:rsidR="007C38DD" w:rsidRDefault="00DC793C" w:rsidP="007C38DD">
            <w:pPr>
              <w:pStyle w:val="CRCoverPage"/>
              <w:spacing w:after="0"/>
              <w:ind w:left="100"/>
              <w:rPr>
                <w:lang w:eastAsia="zh-CN"/>
              </w:rPr>
            </w:pPr>
            <w:r>
              <w:rPr>
                <w:rFonts w:eastAsia="等线"/>
                <w:lang w:eastAsia="ko-KR"/>
              </w:rPr>
              <w:t xml:space="preserve">The description of </w:t>
            </w:r>
            <w:r w:rsidRPr="009200B9">
              <w:rPr>
                <w:lang w:eastAsia="zh-CN"/>
              </w:rPr>
              <w:t xml:space="preserve">the </w:t>
            </w:r>
            <w:r w:rsidR="00993BA1" w:rsidRPr="009200B9">
              <w:rPr>
                <w:lang w:eastAsia="zh-CN"/>
              </w:rPr>
              <w:t>untrusted</w:t>
            </w:r>
            <w:r w:rsidRPr="009200B9">
              <w:rPr>
                <w:lang w:eastAsia="zh-CN"/>
              </w:rPr>
              <w:t xml:space="preserve"> AF as VFL server’s registration operation</w:t>
            </w:r>
            <w:r>
              <w:rPr>
                <w:lang w:eastAsia="zh-CN"/>
              </w:rPr>
              <w:t xml:space="preserve"> should be in step 1 of clause 6.2H.2.1.2, since t</w:t>
            </w:r>
            <w:r w:rsidR="00374723" w:rsidRPr="00560C40">
              <w:rPr>
                <w:rFonts w:eastAsia="等线"/>
                <w:lang w:eastAsia="ko-KR"/>
              </w:rPr>
              <w:t>he steps 2-3</w:t>
            </w:r>
            <w:r>
              <w:rPr>
                <w:rFonts w:eastAsia="等线"/>
                <w:lang w:eastAsia="ko-KR"/>
              </w:rPr>
              <w:t xml:space="preserve"> is used to</w:t>
            </w:r>
            <w:r w:rsidR="00374723">
              <w:rPr>
                <w:rFonts w:eastAsia="等线"/>
                <w:lang w:eastAsia="ko-KR"/>
              </w:rPr>
              <w:t xml:space="preserve"> introduces the NRF stores the NF profiles and send the responses to the VFL server </w:t>
            </w:r>
            <w:r w:rsidR="001B13AF">
              <w:rPr>
                <w:rFonts w:eastAsia="等线"/>
                <w:lang w:eastAsia="ko-KR"/>
              </w:rPr>
              <w:t>and</w:t>
            </w:r>
            <w:r w:rsidR="00374723">
              <w:rPr>
                <w:rFonts w:eastAsia="等线"/>
                <w:lang w:eastAsia="ko-KR"/>
              </w:rPr>
              <w:t xml:space="preserve"> VFL clients</w:t>
            </w:r>
            <w:r w:rsidR="003C4879">
              <w:rPr>
                <w:rFonts w:eastAsia="等线"/>
                <w:lang w:eastAsia="ko-KR"/>
              </w:rPr>
              <w:t xml:space="preserve">, which </w:t>
            </w:r>
            <w:r w:rsidR="005E3D83">
              <w:rPr>
                <w:rFonts w:eastAsia="等线"/>
                <w:lang w:eastAsia="ko-KR"/>
              </w:rPr>
              <w:t>does</w:t>
            </w:r>
            <w:r w:rsidR="003C4879">
              <w:rPr>
                <w:rFonts w:eastAsia="等线"/>
                <w:lang w:eastAsia="ko-KR"/>
              </w:rPr>
              <w:t xml:space="preserve"> not </w:t>
            </w:r>
            <w:r w:rsidR="005E3D83">
              <w:rPr>
                <w:rFonts w:eastAsia="等线"/>
                <w:lang w:eastAsia="ko-KR"/>
              </w:rPr>
              <w:t xml:space="preserve">include the registration of the AF as VFL server.  </w:t>
            </w:r>
          </w:p>
          <w:p w14:paraId="6A9A1670" w14:textId="2968CB2D" w:rsidR="007C38DD" w:rsidRDefault="007C38DD" w:rsidP="007C38DD">
            <w:pPr>
              <w:pStyle w:val="CRCoverPage"/>
              <w:spacing w:after="0"/>
              <w:ind w:left="100"/>
              <w:rPr>
                <w:noProof/>
                <w:lang w:eastAsia="zh-CN"/>
              </w:rPr>
            </w:pPr>
          </w:p>
          <w:p w14:paraId="34474056" w14:textId="1D46D378" w:rsidR="00B86BD2" w:rsidRDefault="00B86BD2" w:rsidP="007C38DD">
            <w:pPr>
              <w:pStyle w:val="CRCoverPage"/>
              <w:spacing w:after="0"/>
              <w:ind w:left="100"/>
              <w:rPr>
                <w:noProof/>
                <w:lang w:eastAsia="zh-CN"/>
              </w:rPr>
            </w:pPr>
            <w:r>
              <w:rPr>
                <w:noProof/>
                <w:lang w:eastAsia="zh-CN"/>
              </w:rPr>
              <w:t>The name of service to discover NWDAF by NEF on behalf of the untrusted AF is misaligned with the service description in clause 12.4.</w:t>
            </w:r>
          </w:p>
          <w:p w14:paraId="412B6EF2" w14:textId="77777777" w:rsidR="00CE06DB" w:rsidRPr="00993BA1" w:rsidRDefault="00CE06DB" w:rsidP="007C38DD">
            <w:pPr>
              <w:pStyle w:val="CRCoverPage"/>
              <w:spacing w:after="0"/>
              <w:ind w:left="100"/>
              <w:rPr>
                <w:noProof/>
                <w:lang w:eastAsia="zh-CN"/>
              </w:rPr>
            </w:pPr>
          </w:p>
          <w:p w14:paraId="708AA7DE" w14:textId="76425A96" w:rsidR="00066E15" w:rsidRPr="00847527" w:rsidRDefault="00066E15" w:rsidP="007C38DD">
            <w:pPr>
              <w:pStyle w:val="CRCoverPage"/>
              <w:spacing w:after="0"/>
              <w:ind w:left="100"/>
              <w:rPr>
                <w:noProof/>
                <w:lang w:eastAsia="zh-CN"/>
              </w:rPr>
            </w:pPr>
            <w:r w:rsidRPr="00066E15">
              <w:rPr>
                <w:noProof/>
                <w:lang w:eastAsia="zh-CN"/>
              </w:rPr>
              <w:t>This CR is purposed to clarify that only the VFL client could register VFL interoperability indicator and other parameters.</w:t>
            </w: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1BA4BF5A" w14:textId="622B1866" w:rsidR="00C13A61" w:rsidRPr="009200B9" w:rsidRDefault="00C13A61" w:rsidP="009200B9">
            <w:pPr>
              <w:pStyle w:val="CRCoverPage"/>
              <w:spacing w:after="0"/>
              <w:ind w:left="460" w:hanging="360"/>
              <w:rPr>
                <w:lang w:eastAsia="zh-CN"/>
              </w:rPr>
            </w:pPr>
            <w:r>
              <w:rPr>
                <w:lang w:eastAsia="zh-CN"/>
              </w:rPr>
              <w:t>-</w:t>
            </w:r>
            <w:r>
              <w:rPr>
                <w:lang w:eastAsia="zh-CN"/>
              </w:rPr>
              <w:tab/>
            </w:r>
            <w:r w:rsidRPr="009200B9">
              <w:rPr>
                <w:lang w:eastAsia="zh-CN"/>
              </w:rPr>
              <w:t>Distinct parameters clearly for VFL registration and VFL discovery correspondingly;</w:t>
            </w:r>
          </w:p>
          <w:p w14:paraId="1A4D9B58" w14:textId="04AFC7A5" w:rsidR="00C13A61" w:rsidRPr="009200B9" w:rsidRDefault="00C13A61" w:rsidP="009200B9">
            <w:pPr>
              <w:pStyle w:val="CRCoverPage"/>
              <w:spacing w:after="0"/>
              <w:ind w:left="460" w:hanging="360"/>
              <w:rPr>
                <w:lang w:eastAsia="zh-CN"/>
              </w:rPr>
            </w:pPr>
            <w:r w:rsidRPr="009200B9">
              <w:rPr>
                <w:lang w:eastAsia="zh-CN"/>
              </w:rPr>
              <w:t>-</w:t>
            </w:r>
            <w:r w:rsidRPr="009200B9">
              <w:rPr>
                <w:lang w:eastAsia="zh-CN"/>
              </w:rPr>
              <w:tab/>
              <w:t xml:space="preserve">Move the </w:t>
            </w:r>
            <w:r w:rsidR="0004470A" w:rsidRPr="009200B9">
              <w:rPr>
                <w:lang w:eastAsia="zh-CN"/>
              </w:rPr>
              <w:t>untrusted</w:t>
            </w:r>
            <w:r w:rsidRPr="009200B9">
              <w:rPr>
                <w:lang w:eastAsia="zh-CN"/>
              </w:rPr>
              <w:t xml:space="preserve"> AF as VFL server’s registration operation to a correct step for procedure of 6.2H.2.1.2.</w:t>
            </w:r>
          </w:p>
          <w:p w14:paraId="31C656EC" w14:textId="2E4D2E10" w:rsidR="00BA0BD8" w:rsidRPr="00D33B9A" w:rsidRDefault="00C13A61" w:rsidP="009200B9">
            <w:pPr>
              <w:pStyle w:val="CRCoverPage"/>
              <w:spacing w:after="0"/>
              <w:ind w:left="460" w:hanging="360"/>
              <w:rPr>
                <w:lang w:eastAsia="zh-CN"/>
              </w:rPr>
            </w:pPr>
            <w:r w:rsidRPr="009200B9">
              <w:rPr>
                <w:lang w:eastAsia="zh-CN"/>
              </w:rPr>
              <w:t>-</w:t>
            </w:r>
            <w:r w:rsidRPr="009200B9">
              <w:rPr>
                <w:lang w:eastAsia="zh-CN"/>
              </w:rPr>
              <w:tab/>
              <w:t>Other mino</w:t>
            </w:r>
            <w:r>
              <w:rPr>
                <w:lang w:eastAsia="zh-CN"/>
              </w:rPr>
              <w:t>r changes.</w:t>
            </w: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00E37A" w14:textId="74B8202A" w:rsidR="00C47FD4" w:rsidRDefault="00D91740" w:rsidP="00A5139A">
            <w:pPr>
              <w:pStyle w:val="CRCoverPage"/>
              <w:spacing w:after="0"/>
              <w:ind w:left="100"/>
              <w:rPr>
                <w:noProof/>
                <w:lang w:eastAsia="zh-CN"/>
              </w:rPr>
            </w:pPr>
            <w:r w:rsidRPr="00D91740">
              <w:rPr>
                <w:noProof/>
                <w:lang w:eastAsia="zh-CN"/>
              </w:rPr>
              <w:t>VFL</w:t>
            </w:r>
            <w:r w:rsidR="00597B14">
              <w:rPr>
                <w:noProof/>
                <w:lang w:eastAsia="zh-CN"/>
              </w:rPr>
              <w:t xml:space="preserve"> related</w:t>
            </w:r>
            <w:r w:rsidRPr="00D91740">
              <w:rPr>
                <w:noProof/>
                <w:lang w:eastAsia="zh-CN"/>
              </w:rPr>
              <w:t xml:space="preserve"> </w:t>
            </w:r>
            <w:r w:rsidR="00D522F6">
              <w:rPr>
                <w:noProof/>
                <w:lang w:eastAsia="zh-CN"/>
              </w:rPr>
              <w:t>registration and discovery</w:t>
            </w:r>
            <w:r w:rsidRPr="00D91740">
              <w:rPr>
                <w:noProof/>
                <w:lang w:eastAsia="zh-CN"/>
              </w:rPr>
              <w:t xml:space="preserve"> will not be implemented correctly.</w:t>
            </w:r>
          </w:p>
          <w:p w14:paraId="5C4BEB44" w14:textId="2163F0CC" w:rsidR="00E54842" w:rsidRPr="000B187D" w:rsidRDefault="00E54842" w:rsidP="00A5139A">
            <w:pPr>
              <w:pStyle w:val="CRCoverPage"/>
              <w:spacing w:after="0"/>
              <w:ind w:left="100"/>
              <w:rPr>
                <w:noProof/>
                <w:lang w:eastAsia="zh-CN"/>
              </w:rPr>
            </w:pPr>
            <w:r>
              <w:rPr>
                <w:noProof/>
                <w:lang w:eastAsia="zh-CN"/>
              </w:rPr>
              <w:t>The NEF discovery service name is misalignment.</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F7E5C1" w:rsidR="001E41F3" w:rsidRPr="00021A30" w:rsidRDefault="0004470A">
            <w:pPr>
              <w:pStyle w:val="CRCoverPage"/>
              <w:spacing w:after="0"/>
              <w:ind w:left="100"/>
              <w:rPr>
                <w:noProof/>
                <w:lang w:eastAsia="zh-CN"/>
              </w:rPr>
            </w:pPr>
            <w:r>
              <w:rPr>
                <w:rFonts w:hint="eastAsia"/>
                <w:noProof/>
                <w:lang w:eastAsia="zh-CN"/>
              </w:rPr>
              <w:t>5</w:t>
            </w:r>
            <w:r>
              <w:rPr>
                <w:noProof/>
                <w:lang w:eastAsia="zh-CN"/>
              </w:rPr>
              <w:t>.2, 6.2H.2.1.1, 6.2H.2.1.2.</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457971">
            <w:pPr>
              <w:pStyle w:val="CRCoverPage"/>
              <w:spacing w:after="0"/>
              <w:ind w:firstLineChars="100" w:firstLine="200"/>
              <w:rPr>
                <w:rFonts w:eastAsia="等线"/>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2"/>
          <w:footnotePr>
            <w:numRestart w:val="eachSect"/>
          </w:footnotePr>
          <w:pgSz w:w="11907" w:h="16840" w:code="9"/>
          <w:pgMar w:top="1418" w:right="1134" w:bottom="1134" w:left="1134" w:header="680" w:footer="567" w:gutter="0"/>
          <w:cols w:space="720"/>
        </w:sectPr>
      </w:pPr>
    </w:p>
    <w:p w14:paraId="56801BEB" w14:textId="1B7ADF7F" w:rsidR="00A359DF" w:rsidRDefault="00A359DF" w:rsidP="00A359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36A16710" w14:textId="77777777" w:rsidR="00530F3E" w:rsidRPr="00530F3E" w:rsidRDefault="00530F3E" w:rsidP="00530F3E">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ko-KR"/>
        </w:rPr>
      </w:pPr>
      <w:bookmarkStart w:id="2" w:name="_Toc201138761"/>
      <w:r w:rsidRPr="00530F3E">
        <w:rPr>
          <w:rFonts w:ascii="Arial" w:eastAsia="等线" w:hAnsi="Arial"/>
          <w:sz w:val="32"/>
          <w:lang w:eastAsia="ko-KR"/>
        </w:rPr>
        <w:t>5.2</w:t>
      </w:r>
      <w:r w:rsidRPr="00530F3E">
        <w:rPr>
          <w:rFonts w:ascii="Arial" w:eastAsia="等线" w:hAnsi="Arial"/>
          <w:sz w:val="32"/>
          <w:lang w:eastAsia="ko-KR"/>
        </w:rPr>
        <w:tab/>
        <w:t>NWDAF Discovery and Selection</w:t>
      </w:r>
      <w:bookmarkEnd w:id="2"/>
    </w:p>
    <w:p w14:paraId="68FB9179" w14:textId="77777777" w:rsidR="00530F3E" w:rsidRPr="00530F3E" w:rsidRDefault="00530F3E" w:rsidP="00530F3E">
      <w:pPr>
        <w:overflowPunct w:val="0"/>
        <w:autoSpaceDE w:val="0"/>
        <w:autoSpaceDN w:val="0"/>
        <w:adjustRightInd w:val="0"/>
        <w:textAlignment w:val="baseline"/>
        <w:rPr>
          <w:rFonts w:eastAsia="等线"/>
          <w:lang w:eastAsia="ko-KR"/>
        </w:rPr>
      </w:pPr>
      <w:r w:rsidRPr="00530F3E">
        <w:rPr>
          <w:rFonts w:eastAsia="等线"/>
          <w:lang w:eastAsia="en-GB"/>
        </w:rPr>
        <w:t>The NWDAF service consumer selects an NWDAF that supports requested analytics information and required analytics capabilities and/or requested ML Model Information by using the NWDAF discovery principles defined in clause 6.3.13 of TS 23.501 [2].</w:t>
      </w:r>
    </w:p>
    <w:p w14:paraId="1608C5CC" w14:textId="77777777" w:rsidR="00530F3E" w:rsidRPr="00530F3E" w:rsidRDefault="00530F3E" w:rsidP="00530F3E">
      <w:pPr>
        <w:overflowPunct w:val="0"/>
        <w:autoSpaceDE w:val="0"/>
        <w:autoSpaceDN w:val="0"/>
        <w:adjustRightInd w:val="0"/>
        <w:textAlignment w:val="baseline"/>
        <w:rPr>
          <w:rFonts w:eastAsia="等线"/>
          <w:lang w:eastAsia="zh-CN"/>
        </w:rPr>
      </w:pPr>
      <w:r w:rsidRPr="00530F3E">
        <w:rPr>
          <w:rFonts w:eastAsia="等线"/>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6998D9BB" w14:textId="77777777" w:rsidR="00530F3E" w:rsidRPr="00530F3E" w:rsidRDefault="00530F3E" w:rsidP="00530F3E">
      <w:pPr>
        <w:overflowPunct w:val="0"/>
        <w:autoSpaceDE w:val="0"/>
        <w:autoSpaceDN w:val="0"/>
        <w:adjustRightInd w:val="0"/>
        <w:textAlignment w:val="baseline"/>
        <w:rPr>
          <w:rFonts w:eastAsia="等线"/>
          <w:lang w:eastAsia="zh-CN"/>
        </w:rPr>
      </w:pPr>
      <w:r w:rsidRPr="00530F3E">
        <w:rPr>
          <w:rFonts w:eastAsia="等线"/>
          <w:lang w:eastAsia="zh-CN"/>
        </w:rPr>
        <w:t xml:space="preserve">In order to discover an NWDAF containing </w:t>
      </w:r>
      <w:proofErr w:type="spellStart"/>
      <w:r w:rsidRPr="00530F3E">
        <w:rPr>
          <w:rFonts w:eastAsia="等线"/>
          <w:lang w:eastAsia="zh-CN"/>
        </w:rPr>
        <w:t>AnLF</w:t>
      </w:r>
      <w:proofErr w:type="spellEnd"/>
      <w:r w:rsidRPr="00530F3E">
        <w:rPr>
          <w:rFonts w:eastAsia="等线"/>
          <w:lang w:eastAsia="zh-CN"/>
        </w:rPr>
        <w:t xml:space="preserve"> using the NRF:</w:t>
      </w:r>
    </w:p>
    <w:p w14:paraId="27E5C4BC" w14:textId="77777777" w:rsidR="00530F3E" w:rsidRPr="00530F3E" w:rsidRDefault="00530F3E" w:rsidP="00530F3E">
      <w:pPr>
        <w:overflowPunct w:val="0"/>
        <w:autoSpaceDE w:val="0"/>
        <w:autoSpaceDN w:val="0"/>
        <w:adjustRightInd w:val="0"/>
        <w:ind w:left="568" w:hanging="284"/>
        <w:textAlignment w:val="baseline"/>
        <w:rPr>
          <w:rFonts w:eastAsia="等线"/>
          <w:lang w:eastAsia="zh-CN"/>
        </w:rPr>
      </w:pPr>
      <w:r w:rsidRPr="00530F3E">
        <w:rPr>
          <w:rFonts w:eastAsia="等线"/>
          <w:lang w:eastAsia="zh-CN"/>
        </w:rPr>
        <w:t>-</w:t>
      </w:r>
      <w:r w:rsidRPr="00530F3E">
        <w:rPr>
          <w:rFonts w:eastAsia="等线"/>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4B9260E" w14:textId="77777777" w:rsidR="00530F3E" w:rsidRPr="00530F3E" w:rsidRDefault="00530F3E" w:rsidP="00530F3E">
      <w:pPr>
        <w:keepLines/>
        <w:overflowPunct w:val="0"/>
        <w:autoSpaceDE w:val="0"/>
        <w:autoSpaceDN w:val="0"/>
        <w:adjustRightInd w:val="0"/>
        <w:ind w:left="1135" w:hanging="851"/>
        <w:textAlignment w:val="baseline"/>
        <w:rPr>
          <w:rFonts w:eastAsia="等线"/>
          <w:lang w:eastAsia="zh-CN"/>
        </w:rPr>
      </w:pPr>
      <w:r w:rsidRPr="00530F3E">
        <w:rPr>
          <w:rFonts w:eastAsia="等线"/>
          <w:lang w:eastAsia="zh-CN"/>
        </w:rPr>
        <w:t>NOTE 1:</w:t>
      </w:r>
      <w:r w:rsidRPr="00530F3E">
        <w:rPr>
          <w:rFonts w:eastAsia="等线"/>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3DF5C50C" w14:textId="77777777" w:rsidR="00530F3E" w:rsidRPr="00530F3E" w:rsidRDefault="00530F3E" w:rsidP="00530F3E">
      <w:pPr>
        <w:overflowPunct w:val="0"/>
        <w:autoSpaceDE w:val="0"/>
        <w:autoSpaceDN w:val="0"/>
        <w:adjustRightInd w:val="0"/>
        <w:ind w:left="568" w:hanging="284"/>
        <w:textAlignment w:val="baseline"/>
        <w:rPr>
          <w:rFonts w:eastAsia="等线"/>
          <w:lang w:eastAsia="zh-CN"/>
        </w:rPr>
      </w:pPr>
      <w:r w:rsidRPr="00530F3E">
        <w:rPr>
          <w:rFonts w:eastAsia="等线"/>
          <w:lang w:eastAsia="zh-CN"/>
        </w:rPr>
        <w:t>-</w:t>
      </w:r>
      <w:r w:rsidRPr="00530F3E">
        <w:rPr>
          <w:rFonts w:eastAsia="等线"/>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8952EA9" w14:textId="77777777" w:rsidR="00530F3E" w:rsidRPr="00530F3E" w:rsidRDefault="00530F3E" w:rsidP="00530F3E">
      <w:pPr>
        <w:keepLines/>
        <w:overflowPunct w:val="0"/>
        <w:autoSpaceDE w:val="0"/>
        <w:autoSpaceDN w:val="0"/>
        <w:adjustRightInd w:val="0"/>
        <w:ind w:left="1135" w:hanging="851"/>
        <w:textAlignment w:val="baseline"/>
        <w:rPr>
          <w:rFonts w:eastAsia="等线"/>
          <w:lang w:eastAsia="zh-CN"/>
        </w:rPr>
      </w:pPr>
      <w:r w:rsidRPr="00530F3E">
        <w:rPr>
          <w:rFonts w:eastAsia="等线"/>
          <w:lang w:eastAsia="zh-CN"/>
        </w:rPr>
        <w:t>NOTE 2:</w:t>
      </w:r>
      <w:r w:rsidRPr="00530F3E">
        <w:rPr>
          <w:rFonts w:eastAsia="等线"/>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2E2BBFF2" w14:textId="77777777" w:rsidR="00530F3E" w:rsidRPr="00530F3E" w:rsidRDefault="00530F3E" w:rsidP="00530F3E">
      <w:pPr>
        <w:overflowPunct w:val="0"/>
        <w:autoSpaceDE w:val="0"/>
        <w:autoSpaceDN w:val="0"/>
        <w:adjustRightInd w:val="0"/>
        <w:ind w:left="568" w:hanging="284"/>
        <w:textAlignment w:val="baseline"/>
        <w:rPr>
          <w:rFonts w:eastAsia="等线"/>
          <w:lang w:eastAsia="en-GB"/>
        </w:rPr>
      </w:pPr>
      <w:r w:rsidRPr="00530F3E">
        <w:rPr>
          <w:rFonts w:eastAsia="等线"/>
          <w:lang w:eastAsia="en-GB"/>
        </w:rPr>
        <w:t>-</w:t>
      </w:r>
      <w:r w:rsidRPr="00530F3E">
        <w:rPr>
          <w:rFonts w:eastAsia="等线"/>
          <w:lang w:eastAsia="en-GB"/>
        </w:rPr>
        <w:tab/>
        <w:t>If the analytics are related to UE(s) and if NWDAF instances indicate weights for TAIs in their NF profile (see clause 6.3.13 of TS 23.501 [2]), the NWDAF service consumer may use the weights for TAIs to decide which NWDAF to select.</w:t>
      </w:r>
    </w:p>
    <w:p w14:paraId="5F6F6361" w14:textId="77777777" w:rsidR="00530F3E" w:rsidRPr="00530F3E" w:rsidRDefault="00530F3E" w:rsidP="00530F3E">
      <w:pPr>
        <w:overflowPunct w:val="0"/>
        <w:autoSpaceDE w:val="0"/>
        <w:autoSpaceDN w:val="0"/>
        <w:adjustRightInd w:val="0"/>
        <w:ind w:left="568" w:hanging="284"/>
        <w:textAlignment w:val="baseline"/>
        <w:rPr>
          <w:rFonts w:eastAsia="等线"/>
          <w:lang w:eastAsia="en-GB"/>
        </w:rPr>
      </w:pPr>
      <w:r w:rsidRPr="00530F3E">
        <w:rPr>
          <w:rFonts w:eastAsia="等线"/>
          <w:lang w:eastAsia="en-GB"/>
        </w:rPr>
        <w:t>-</w:t>
      </w:r>
      <w:r w:rsidRPr="00530F3E">
        <w:rPr>
          <w:rFonts w:eastAsia="等线"/>
          <w:lang w:eastAsia="en-GB"/>
        </w:rPr>
        <w:tab/>
        <w:t xml:space="preserve">If the NWDAF service consumer needs to discover an NWDAF containing an </w:t>
      </w:r>
      <w:proofErr w:type="spellStart"/>
      <w:r w:rsidRPr="00530F3E">
        <w:rPr>
          <w:rFonts w:eastAsia="等线"/>
          <w:lang w:eastAsia="en-GB"/>
        </w:rPr>
        <w:t>AnLF</w:t>
      </w:r>
      <w:proofErr w:type="spellEnd"/>
      <w:r w:rsidRPr="00530F3E">
        <w:rPr>
          <w:rFonts w:eastAsia="等线"/>
          <w:lang w:eastAsia="en-GB"/>
        </w:rPr>
        <w:t xml:space="preserve"> with analytics accuracy checking capability, the consumer may query NRF providing also the analytics accuracy checking capability in the discovery request.</w:t>
      </w:r>
    </w:p>
    <w:p w14:paraId="4F44707B" w14:textId="77777777" w:rsidR="00530F3E" w:rsidRPr="00530F3E" w:rsidRDefault="00530F3E" w:rsidP="00530F3E">
      <w:pPr>
        <w:overflowPunct w:val="0"/>
        <w:autoSpaceDE w:val="0"/>
        <w:autoSpaceDN w:val="0"/>
        <w:adjustRightInd w:val="0"/>
        <w:ind w:left="568" w:hanging="284"/>
        <w:textAlignment w:val="baseline"/>
        <w:rPr>
          <w:rFonts w:eastAsia="等线"/>
          <w:lang w:eastAsia="zh-CN"/>
        </w:rPr>
      </w:pPr>
      <w:r w:rsidRPr="00530F3E">
        <w:rPr>
          <w:rFonts w:eastAsia="等线"/>
          <w:lang w:eastAsia="zh-CN"/>
        </w:rPr>
        <w:t>-</w:t>
      </w:r>
      <w:r w:rsidRPr="00530F3E">
        <w:rPr>
          <w:rFonts w:eastAsia="等线"/>
          <w:lang w:eastAsia="zh-CN"/>
        </w:rPr>
        <w:tab/>
        <w:t xml:space="preserve">If the NWDAF service consumer needs to discover an NWDAF containing </w:t>
      </w:r>
      <w:proofErr w:type="spellStart"/>
      <w:r w:rsidRPr="00530F3E">
        <w:rPr>
          <w:rFonts w:eastAsia="等线"/>
          <w:lang w:eastAsia="zh-CN"/>
        </w:rPr>
        <w:t>AnLF</w:t>
      </w:r>
      <w:proofErr w:type="spellEnd"/>
      <w:r w:rsidRPr="00530F3E">
        <w:rPr>
          <w:rFonts w:eastAsia="等线"/>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0F9BFC46" w14:textId="77777777" w:rsidR="00530F3E" w:rsidRPr="00530F3E" w:rsidRDefault="00530F3E" w:rsidP="00530F3E">
      <w:pPr>
        <w:overflowPunct w:val="0"/>
        <w:autoSpaceDE w:val="0"/>
        <w:autoSpaceDN w:val="0"/>
        <w:adjustRightInd w:val="0"/>
        <w:textAlignment w:val="baseline"/>
        <w:rPr>
          <w:rFonts w:eastAsia="等线"/>
          <w:lang w:eastAsia="zh-CN"/>
        </w:rPr>
      </w:pPr>
      <w:r w:rsidRPr="00530F3E">
        <w:rPr>
          <w:rFonts w:eastAsia="等线"/>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6E29B7E2" w14:textId="77777777" w:rsidR="00530F3E" w:rsidRPr="00530F3E" w:rsidRDefault="00530F3E" w:rsidP="00530F3E">
      <w:pPr>
        <w:keepLines/>
        <w:overflowPunct w:val="0"/>
        <w:autoSpaceDE w:val="0"/>
        <w:autoSpaceDN w:val="0"/>
        <w:adjustRightInd w:val="0"/>
        <w:ind w:left="1135" w:hanging="851"/>
        <w:textAlignment w:val="baseline"/>
        <w:rPr>
          <w:rFonts w:eastAsia="等线"/>
          <w:lang w:eastAsia="zh-CN"/>
        </w:rPr>
      </w:pPr>
      <w:r w:rsidRPr="00530F3E">
        <w:rPr>
          <w:rFonts w:eastAsia="等线"/>
          <w:lang w:eastAsia="zh-CN"/>
        </w:rPr>
        <w:t>NOTE 3:</w:t>
      </w:r>
      <w:r w:rsidRPr="00530F3E">
        <w:rPr>
          <w:rFonts w:eastAsia="等线"/>
          <w:lang w:eastAsia="zh-CN"/>
        </w:rPr>
        <w:tab/>
        <w:t>The NF Set ID or NF Type of a data source serving a particular UE, can be determined as indicated in Table 5A.2-1.</w:t>
      </w:r>
    </w:p>
    <w:p w14:paraId="51804A9E" w14:textId="77777777" w:rsidR="00530F3E" w:rsidRPr="00530F3E" w:rsidRDefault="00530F3E" w:rsidP="00530F3E">
      <w:pPr>
        <w:overflowPunct w:val="0"/>
        <w:autoSpaceDE w:val="0"/>
        <w:autoSpaceDN w:val="0"/>
        <w:adjustRightInd w:val="0"/>
        <w:textAlignment w:val="baseline"/>
        <w:rPr>
          <w:rFonts w:eastAsia="等线"/>
          <w:lang w:eastAsia="zh-CN"/>
        </w:rPr>
      </w:pPr>
      <w:r w:rsidRPr="00530F3E">
        <w:rPr>
          <w:rFonts w:eastAsia="等线"/>
          <w:lang w:eastAsia="zh-CN"/>
        </w:rPr>
        <w:t>In order to discover an NWDAF that has registered in UDM for a given UE:</w:t>
      </w:r>
    </w:p>
    <w:p w14:paraId="41BB706E" w14:textId="77777777" w:rsidR="00530F3E" w:rsidRPr="00530F3E" w:rsidRDefault="00530F3E" w:rsidP="00530F3E">
      <w:pPr>
        <w:overflowPunct w:val="0"/>
        <w:autoSpaceDE w:val="0"/>
        <w:autoSpaceDN w:val="0"/>
        <w:adjustRightInd w:val="0"/>
        <w:ind w:left="568" w:hanging="284"/>
        <w:textAlignment w:val="baseline"/>
        <w:rPr>
          <w:rFonts w:eastAsia="等线"/>
          <w:lang w:eastAsia="zh-CN"/>
        </w:rPr>
      </w:pPr>
      <w:r w:rsidRPr="00530F3E">
        <w:rPr>
          <w:rFonts w:eastAsia="等线"/>
          <w:lang w:eastAsia="zh-CN"/>
        </w:rPr>
        <w:t>-</w:t>
      </w:r>
      <w:r w:rsidRPr="00530F3E">
        <w:rPr>
          <w:rFonts w:eastAsia="等线"/>
          <w:lang w:eastAsia="zh-CN"/>
        </w:rPr>
        <w:tab/>
        <w:t>NWDAF service consumers or other NWDAFs interested in UE related data or analytics, if supported, may make a query to UDM to discover an NWDAF instance that is already serving the given UE.</w:t>
      </w:r>
    </w:p>
    <w:p w14:paraId="4ED50E6B" w14:textId="77777777" w:rsidR="00530F3E" w:rsidRPr="00530F3E" w:rsidRDefault="00530F3E" w:rsidP="00530F3E">
      <w:pPr>
        <w:overflowPunct w:val="0"/>
        <w:autoSpaceDE w:val="0"/>
        <w:autoSpaceDN w:val="0"/>
        <w:adjustRightInd w:val="0"/>
        <w:textAlignment w:val="baseline"/>
        <w:rPr>
          <w:rFonts w:eastAsia="等线"/>
          <w:lang w:eastAsia="zh-CN"/>
        </w:rPr>
      </w:pPr>
      <w:r w:rsidRPr="00530F3E">
        <w:rPr>
          <w:rFonts w:eastAsia="等线"/>
          <w:lang w:eastAsia="zh-CN"/>
        </w:rPr>
        <w:lastRenderedPageBreak/>
        <w:t xml:space="preserve">If an NWDAF service consumer needs to discover NWDAFs with data collection exposure capability, the NWDAF service consumer may discover via NRF the NWDAF(s) that provide the </w:t>
      </w:r>
      <w:proofErr w:type="spellStart"/>
      <w:r w:rsidRPr="00530F3E">
        <w:rPr>
          <w:rFonts w:eastAsia="等线"/>
          <w:lang w:eastAsia="zh-CN"/>
        </w:rPr>
        <w:t>Nnwdaf_DataManagement</w:t>
      </w:r>
      <w:proofErr w:type="spellEnd"/>
      <w:r w:rsidRPr="00530F3E">
        <w:rPr>
          <w:rFonts w:eastAsia="等线"/>
          <w:lang w:eastAsia="zh-CN"/>
        </w:rPr>
        <w:t xml:space="preserve"> service and their associated NF type of data sources or their associated NF Set ID of data sources or NWDAF Serving Area information as defined in clause 6.3.13 of TS 23.501 [2].</w:t>
      </w:r>
    </w:p>
    <w:p w14:paraId="5E96EC45" w14:textId="77777777" w:rsidR="00530F3E" w:rsidRPr="00530F3E" w:rsidRDefault="00530F3E" w:rsidP="00530F3E">
      <w:pPr>
        <w:overflowPunct w:val="0"/>
        <w:autoSpaceDE w:val="0"/>
        <w:autoSpaceDN w:val="0"/>
        <w:adjustRightInd w:val="0"/>
        <w:textAlignment w:val="baseline"/>
        <w:rPr>
          <w:rFonts w:eastAsia="等线"/>
          <w:lang w:eastAsia="zh-CN"/>
        </w:rPr>
      </w:pPr>
      <w:r w:rsidRPr="00530F3E">
        <w:rPr>
          <w:rFonts w:eastAsia="等线"/>
          <w:lang w:eastAsia="zh-CN"/>
        </w:rPr>
        <w:t>In order to discover an NWDAF containing MTLF via NRF:</w:t>
      </w:r>
    </w:p>
    <w:p w14:paraId="5EF30541" w14:textId="77777777" w:rsidR="00530F3E" w:rsidRPr="00530F3E" w:rsidRDefault="00530F3E" w:rsidP="00530F3E">
      <w:pPr>
        <w:overflowPunct w:val="0"/>
        <w:autoSpaceDE w:val="0"/>
        <w:autoSpaceDN w:val="0"/>
        <w:adjustRightInd w:val="0"/>
        <w:ind w:left="568" w:hanging="284"/>
        <w:textAlignment w:val="baseline"/>
        <w:rPr>
          <w:rFonts w:eastAsia="等线"/>
          <w:lang w:eastAsia="zh-CN"/>
        </w:rPr>
      </w:pPr>
      <w:r w:rsidRPr="00530F3E">
        <w:rPr>
          <w:rFonts w:eastAsia="等线"/>
          <w:lang w:eastAsia="zh-CN"/>
        </w:rPr>
        <w:t>-</w:t>
      </w:r>
      <w:r w:rsidRPr="00530F3E">
        <w:rPr>
          <w:rFonts w:eastAsia="等线"/>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(e.g. UE assisted LMF-based AI/ML Positioning case, NG RAN assisted LMF-based AI/ML Positioning case, or both). If the NWDAF containing MTLF supports ML Model interoperability, the NWDAF containing MTLF includes, in the registration to the NRF, an ML Model Interoperability indicator for each Analytics ID.</w:t>
      </w:r>
    </w:p>
    <w:p w14:paraId="2C1D87EC" w14:textId="77777777" w:rsidR="00530F3E" w:rsidRPr="00530F3E" w:rsidRDefault="00530F3E" w:rsidP="00530F3E">
      <w:pPr>
        <w:keepLines/>
        <w:overflowPunct w:val="0"/>
        <w:autoSpaceDE w:val="0"/>
        <w:autoSpaceDN w:val="0"/>
        <w:adjustRightInd w:val="0"/>
        <w:ind w:left="1135" w:hanging="851"/>
        <w:textAlignment w:val="baseline"/>
        <w:rPr>
          <w:rFonts w:eastAsia="等线"/>
          <w:lang w:eastAsia="zh-CN"/>
        </w:rPr>
      </w:pPr>
      <w:r w:rsidRPr="00530F3E">
        <w:rPr>
          <w:rFonts w:eastAsia="等线"/>
          <w:lang w:eastAsia="zh-CN"/>
        </w:rPr>
        <w:t>NOTE 4:</w:t>
      </w:r>
      <w:r w:rsidRPr="00530F3E">
        <w:rPr>
          <w:rFonts w:eastAsia="等线"/>
          <w:lang w:eastAsia="zh-CN"/>
        </w:rPr>
        <w:tab/>
        <w:t>How to implement the indication of supporting model training for LMF-based AI/ML Positioning in a backward compatible and extensible manner is up to stage 3.</w:t>
      </w:r>
    </w:p>
    <w:p w14:paraId="03F44580" w14:textId="77777777" w:rsidR="00530F3E" w:rsidRPr="00530F3E" w:rsidRDefault="00530F3E" w:rsidP="00530F3E">
      <w:pPr>
        <w:keepLines/>
        <w:overflowPunct w:val="0"/>
        <w:autoSpaceDE w:val="0"/>
        <w:autoSpaceDN w:val="0"/>
        <w:adjustRightInd w:val="0"/>
        <w:ind w:left="1559" w:hanging="1276"/>
        <w:textAlignment w:val="baseline"/>
        <w:rPr>
          <w:rFonts w:eastAsia="等线"/>
          <w:color w:val="FF0000"/>
          <w:lang w:eastAsia="zh-CN"/>
        </w:rPr>
      </w:pPr>
      <w:r w:rsidRPr="00530F3E">
        <w:rPr>
          <w:rFonts w:eastAsia="等线"/>
          <w:color w:val="FF0000"/>
          <w:lang w:eastAsia="zh-CN"/>
        </w:rPr>
        <w:t>Editor's note:</w:t>
      </w:r>
      <w:r w:rsidRPr="00530F3E">
        <w:rPr>
          <w:rFonts w:eastAsia="等线"/>
          <w:color w:val="FF0000"/>
          <w:lang w:eastAsia="zh-CN"/>
        </w:rPr>
        <w:tab/>
        <w:t>Whether the AI/ML positioning model needs to be trained per case (i.e. case 2b, case 3b) is FFS, this needs coordination with RAN WGs.</w:t>
      </w:r>
    </w:p>
    <w:p w14:paraId="4D1AEE08" w14:textId="77777777" w:rsidR="00530F3E" w:rsidRPr="00530F3E" w:rsidRDefault="00530F3E" w:rsidP="00530F3E">
      <w:pPr>
        <w:overflowPunct w:val="0"/>
        <w:autoSpaceDE w:val="0"/>
        <w:autoSpaceDN w:val="0"/>
        <w:adjustRightInd w:val="0"/>
        <w:ind w:left="851" w:hanging="284"/>
        <w:textAlignment w:val="baseline"/>
        <w:rPr>
          <w:rFonts w:eastAsia="等线"/>
          <w:lang w:eastAsia="zh-CN"/>
        </w:rPr>
      </w:pPr>
      <w:r w:rsidRPr="00530F3E">
        <w:rPr>
          <w:rFonts w:eastAsia="等线"/>
          <w:lang w:eastAsia="zh-CN"/>
        </w:rPr>
        <w:t>-</w:t>
      </w:r>
      <w:r w:rsidRPr="00530F3E">
        <w:rPr>
          <w:rFonts w:eastAsia="等线"/>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1D2A7B08" w14:textId="77777777" w:rsidR="00530F3E" w:rsidRPr="00530F3E" w:rsidRDefault="00530F3E" w:rsidP="00530F3E">
      <w:pPr>
        <w:keepLines/>
        <w:overflowPunct w:val="0"/>
        <w:autoSpaceDE w:val="0"/>
        <w:autoSpaceDN w:val="0"/>
        <w:adjustRightInd w:val="0"/>
        <w:ind w:left="1135" w:hanging="851"/>
        <w:textAlignment w:val="baseline"/>
        <w:rPr>
          <w:rFonts w:eastAsia="等线"/>
          <w:lang w:eastAsia="zh-CN"/>
        </w:rPr>
      </w:pPr>
      <w:r w:rsidRPr="00530F3E">
        <w:rPr>
          <w:rFonts w:eastAsia="等线"/>
          <w:lang w:eastAsia="zh-CN"/>
        </w:rPr>
        <w:t>NOTE 5:</w:t>
      </w:r>
      <w:r w:rsidRPr="00530F3E">
        <w:rPr>
          <w:rFonts w:eastAsia="等线"/>
          <w:lang w:eastAsia="zh-CN"/>
        </w:rPr>
        <w:tab/>
        <w:t>The S-NSSAI(s) and Area(s) of Interest from the ML Model Filter Information are within the indicated S-NSSAI and NWDAF Serving Area information in the NF profile of the NWDAF containing MTLF, respectively.</w:t>
      </w:r>
    </w:p>
    <w:p w14:paraId="01BE9862" w14:textId="77777777" w:rsidR="00530F3E" w:rsidRPr="00530F3E" w:rsidRDefault="00530F3E" w:rsidP="00530F3E">
      <w:pPr>
        <w:overflowPunct w:val="0"/>
        <w:autoSpaceDE w:val="0"/>
        <w:autoSpaceDN w:val="0"/>
        <w:adjustRightInd w:val="0"/>
        <w:ind w:left="568" w:hanging="284"/>
        <w:textAlignment w:val="baseline"/>
        <w:rPr>
          <w:rFonts w:eastAsia="等线"/>
          <w:lang w:eastAsia="zh-CN"/>
        </w:rPr>
      </w:pPr>
      <w:r w:rsidRPr="00530F3E">
        <w:rPr>
          <w:rFonts w:eastAsia="等线"/>
          <w:lang w:eastAsia="zh-CN"/>
        </w:rPr>
        <w:t>-</w:t>
      </w:r>
      <w:r w:rsidRPr="00530F3E">
        <w:rPr>
          <w:rFonts w:eastAsia="等线"/>
          <w:lang w:eastAsia="zh-CN"/>
        </w:rPr>
        <w:tab/>
        <w:t xml:space="preserve">During the discovery of NWDAF containing MTLF, a consumer (e.g. an NWDAF containing </w:t>
      </w:r>
      <w:proofErr w:type="spellStart"/>
      <w:r w:rsidRPr="00530F3E">
        <w:rPr>
          <w:rFonts w:eastAsia="等线"/>
          <w:lang w:eastAsia="zh-CN"/>
        </w:rPr>
        <w:t>AnLF</w:t>
      </w:r>
      <w:proofErr w:type="spellEnd"/>
      <w:r w:rsidRPr="00530F3E">
        <w:rPr>
          <w:rFonts w:eastAsia="等线"/>
          <w:lang w:eastAsia="zh-CN"/>
        </w:rPr>
        <w:t>,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07E89D1B" w14:textId="77777777" w:rsidR="00530F3E" w:rsidRPr="00530F3E" w:rsidRDefault="00530F3E" w:rsidP="00530F3E">
      <w:pPr>
        <w:overflowPunct w:val="0"/>
        <w:autoSpaceDE w:val="0"/>
        <w:autoSpaceDN w:val="0"/>
        <w:adjustRightInd w:val="0"/>
        <w:ind w:left="568" w:hanging="284"/>
        <w:textAlignment w:val="baseline"/>
        <w:rPr>
          <w:rFonts w:eastAsia="等线"/>
          <w:lang w:eastAsia="en-GB"/>
        </w:rPr>
      </w:pPr>
      <w:r w:rsidRPr="00530F3E">
        <w:rPr>
          <w:rFonts w:eastAsia="等线"/>
          <w:lang w:eastAsia="en-GB"/>
        </w:rPr>
        <w:t>-</w:t>
      </w:r>
      <w:r w:rsidRPr="00530F3E">
        <w:rPr>
          <w:rFonts w:eastAsia="等线"/>
          <w:lang w:eastAsia="en-GB"/>
        </w:rPr>
        <w:tab/>
        <w:t>If the NWDAF service consumer needs to discover an NWDAF containing an MTLF with ML Model accuracy checking capability, the consumer may query NRF also providing the ML Model accuracy checking capability in the discovery request.</w:t>
      </w:r>
    </w:p>
    <w:p w14:paraId="01DFBC74" w14:textId="77777777" w:rsidR="00530F3E" w:rsidRPr="00530F3E" w:rsidRDefault="00530F3E" w:rsidP="00530F3E">
      <w:pPr>
        <w:overflowPunct w:val="0"/>
        <w:autoSpaceDE w:val="0"/>
        <w:autoSpaceDN w:val="0"/>
        <w:adjustRightInd w:val="0"/>
        <w:textAlignment w:val="baseline"/>
        <w:rPr>
          <w:rFonts w:eastAsia="等线"/>
          <w:lang w:eastAsia="zh-CN"/>
        </w:rPr>
      </w:pPr>
      <w:r w:rsidRPr="00530F3E">
        <w:rPr>
          <w:rFonts w:eastAsia="等线"/>
          <w:lang w:eastAsia="zh-CN"/>
        </w:rPr>
        <w:t>In order to discover an NWDAF containing MTLF with Horizontal Federated Learning (HFL) capability via NRF, in addition to the procedures described above for discovering NWDAF containing MTLF:</w:t>
      </w:r>
    </w:p>
    <w:p w14:paraId="7F4D559D" w14:textId="77777777" w:rsidR="00530F3E" w:rsidRPr="00530F3E" w:rsidRDefault="00530F3E" w:rsidP="00530F3E">
      <w:pPr>
        <w:overflowPunct w:val="0"/>
        <w:autoSpaceDE w:val="0"/>
        <w:autoSpaceDN w:val="0"/>
        <w:adjustRightInd w:val="0"/>
        <w:ind w:left="568" w:hanging="284"/>
        <w:textAlignment w:val="baseline"/>
        <w:rPr>
          <w:rFonts w:eastAsia="等线"/>
          <w:lang w:eastAsia="en-GB"/>
        </w:rPr>
      </w:pPr>
      <w:r w:rsidRPr="00530F3E">
        <w:rPr>
          <w:rFonts w:eastAsia="等线"/>
          <w:lang w:eastAsia="en-GB"/>
        </w:rPr>
        <w:t>-</w:t>
      </w:r>
      <w:r w:rsidRPr="00530F3E">
        <w:rPr>
          <w:rFonts w:eastAsia="等线"/>
          <w:lang w:eastAsia="en-GB"/>
        </w:rPr>
        <w:tab/>
        <w:t>An NWDAF containing MTLF supporting FL as a server shall additionally include FL capability type (i.e. FL server) and may include Time interval supporting FL as FL capability information during the registration in NRF.</w:t>
      </w:r>
    </w:p>
    <w:p w14:paraId="54DA74C8" w14:textId="77777777" w:rsidR="00530F3E" w:rsidRPr="00530F3E" w:rsidRDefault="00530F3E" w:rsidP="00530F3E">
      <w:pPr>
        <w:overflowPunct w:val="0"/>
        <w:autoSpaceDE w:val="0"/>
        <w:autoSpaceDN w:val="0"/>
        <w:adjustRightInd w:val="0"/>
        <w:ind w:left="568" w:hanging="284"/>
        <w:textAlignment w:val="baseline"/>
        <w:rPr>
          <w:rFonts w:eastAsia="等线"/>
          <w:lang w:eastAsia="en-GB"/>
        </w:rPr>
      </w:pPr>
      <w:r w:rsidRPr="00530F3E">
        <w:rPr>
          <w:rFonts w:eastAsia="等线"/>
          <w:lang w:eastAsia="en-GB"/>
        </w:rPr>
        <w:t>-</w:t>
      </w:r>
      <w:r w:rsidRPr="00530F3E">
        <w:rPr>
          <w:rFonts w:eastAsia="等线"/>
          <w:lang w:eastAsia="en-GB"/>
        </w:rP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5BBEF332" w14:textId="77777777" w:rsidR="00530F3E" w:rsidRPr="00530F3E" w:rsidRDefault="00530F3E" w:rsidP="00530F3E">
      <w:pPr>
        <w:keepLines/>
        <w:overflowPunct w:val="0"/>
        <w:autoSpaceDE w:val="0"/>
        <w:autoSpaceDN w:val="0"/>
        <w:adjustRightInd w:val="0"/>
        <w:ind w:left="1135" w:hanging="851"/>
        <w:textAlignment w:val="baseline"/>
        <w:rPr>
          <w:rFonts w:eastAsia="等线"/>
          <w:lang w:eastAsia="en-GB"/>
        </w:rPr>
      </w:pPr>
      <w:r w:rsidRPr="00530F3E">
        <w:rPr>
          <w:rFonts w:eastAsia="等线"/>
          <w:lang w:eastAsia="en-GB"/>
        </w:rPr>
        <w:t>NOTE 6:</w:t>
      </w:r>
      <w:r w:rsidRPr="00530F3E">
        <w:rPr>
          <w:rFonts w:eastAsia="等线"/>
          <w:lang w:eastAsia="en-GB"/>
        </w:rPr>
        <w:tab/>
        <w:t>An NWDAF containing MTLF may indicate to support both FL server and FL client in the FL capability for specific Analytics ID. The FL capability type only applies for HFL to maintain backward compatibility.</w:t>
      </w:r>
    </w:p>
    <w:p w14:paraId="4784BD80" w14:textId="77777777" w:rsidR="00530F3E" w:rsidRPr="00530F3E" w:rsidRDefault="00530F3E" w:rsidP="00530F3E">
      <w:pPr>
        <w:overflowPunct w:val="0"/>
        <w:autoSpaceDE w:val="0"/>
        <w:autoSpaceDN w:val="0"/>
        <w:adjustRightInd w:val="0"/>
        <w:ind w:left="568" w:hanging="284"/>
        <w:textAlignment w:val="baseline"/>
        <w:rPr>
          <w:rFonts w:eastAsia="等线"/>
          <w:lang w:eastAsia="en-GB"/>
        </w:rPr>
      </w:pPr>
      <w:r w:rsidRPr="00530F3E">
        <w:rPr>
          <w:rFonts w:eastAsia="等线"/>
          <w:lang w:eastAsia="en-GB"/>
        </w:rPr>
        <w:lastRenderedPageBreak/>
        <w:t>-</w:t>
      </w:r>
      <w:r w:rsidRPr="00530F3E">
        <w:rPr>
          <w:rFonts w:eastAsia="等线"/>
          <w:lang w:eastAsia="en-GB"/>
        </w:rP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4A66A666" w14:textId="77777777" w:rsidR="00530F3E" w:rsidRPr="00530F3E" w:rsidRDefault="00530F3E" w:rsidP="00530F3E">
      <w:pPr>
        <w:overflowPunct w:val="0"/>
        <w:autoSpaceDE w:val="0"/>
        <w:autoSpaceDN w:val="0"/>
        <w:adjustRightInd w:val="0"/>
        <w:ind w:left="568" w:hanging="284"/>
        <w:textAlignment w:val="baseline"/>
        <w:rPr>
          <w:rFonts w:eastAsia="等线"/>
          <w:lang w:eastAsia="en-GB"/>
        </w:rPr>
      </w:pPr>
      <w:r w:rsidRPr="00530F3E">
        <w:rPr>
          <w:rFonts w:eastAsia="等线"/>
          <w:lang w:eastAsia="en-GB"/>
        </w:rPr>
        <w:t>-</w:t>
      </w:r>
      <w:r w:rsidRPr="00530F3E">
        <w:rPr>
          <w:rFonts w:eastAsia="等线"/>
          <w:lang w:eastAsia="en-GB"/>
        </w:rP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5F0A7B28" w14:textId="77777777" w:rsidR="00530F3E" w:rsidRPr="00530F3E" w:rsidRDefault="00530F3E" w:rsidP="00530F3E">
      <w:pPr>
        <w:keepLines/>
        <w:overflowPunct w:val="0"/>
        <w:autoSpaceDE w:val="0"/>
        <w:autoSpaceDN w:val="0"/>
        <w:adjustRightInd w:val="0"/>
        <w:ind w:left="1135" w:hanging="851"/>
        <w:textAlignment w:val="baseline"/>
        <w:rPr>
          <w:rFonts w:eastAsia="等线"/>
          <w:lang w:eastAsia="en-GB"/>
        </w:rPr>
      </w:pPr>
      <w:r w:rsidRPr="00530F3E">
        <w:rPr>
          <w:rFonts w:eastAsia="等线"/>
          <w:lang w:eastAsia="en-GB"/>
        </w:rPr>
        <w:t>NOTE 7:</w:t>
      </w:r>
      <w:r w:rsidRPr="00530F3E">
        <w:rPr>
          <w:rFonts w:eastAsia="等线"/>
          <w:lang w:eastAsia="en-GB"/>
        </w:rPr>
        <w:tab/>
        <w:t>The service consumer to discover an NWDAF containing MTLF with FL capability is limited to NWDAF containing MTLF in this Release.</w:t>
      </w:r>
    </w:p>
    <w:p w14:paraId="3023A126" w14:textId="77777777" w:rsidR="00530F3E" w:rsidRPr="00530F3E" w:rsidRDefault="00530F3E" w:rsidP="00530F3E">
      <w:pPr>
        <w:overflowPunct w:val="0"/>
        <w:autoSpaceDE w:val="0"/>
        <w:autoSpaceDN w:val="0"/>
        <w:adjustRightInd w:val="0"/>
        <w:textAlignment w:val="baseline"/>
        <w:rPr>
          <w:rFonts w:eastAsia="等线"/>
          <w:lang w:eastAsia="zh-CN"/>
        </w:rPr>
      </w:pPr>
      <w:r w:rsidRPr="00530F3E">
        <w:rPr>
          <w:rFonts w:eastAsia="等线"/>
          <w:lang w:eastAsia="zh-CN"/>
        </w:rPr>
        <w:t>A PCF may learn which NWDAFs being used by AMF, SMF and UPF for a specific UE, via signalling described in clause 4.16 of TS 23.502 [3]. This enables a PCF to select the same NWDAF instance that is already being used for a specific UE.</w:t>
      </w:r>
    </w:p>
    <w:p w14:paraId="61E9ECB2" w14:textId="77777777" w:rsidR="00530F3E" w:rsidRPr="00530F3E" w:rsidRDefault="00530F3E" w:rsidP="00530F3E">
      <w:pPr>
        <w:overflowPunct w:val="0"/>
        <w:autoSpaceDE w:val="0"/>
        <w:autoSpaceDN w:val="0"/>
        <w:adjustRightInd w:val="0"/>
        <w:textAlignment w:val="baseline"/>
        <w:rPr>
          <w:rFonts w:eastAsia="等线"/>
          <w:lang w:eastAsia="zh-CN"/>
        </w:rPr>
      </w:pPr>
      <w:r w:rsidRPr="00530F3E">
        <w:rPr>
          <w:rFonts w:eastAsia="等线"/>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662A43DA" w14:textId="02B17959" w:rsidR="00530F3E" w:rsidRPr="00530F3E" w:rsidRDefault="00530F3E" w:rsidP="00530F3E">
      <w:pPr>
        <w:overflowPunct w:val="0"/>
        <w:autoSpaceDE w:val="0"/>
        <w:autoSpaceDN w:val="0"/>
        <w:adjustRightInd w:val="0"/>
        <w:textAlignment w:val="baseline"/>
        <w:rPr>
          <w:rFonts w:eastAsia="等线"/>
          <w:lang w:eastAsia="en-GB"/>
        </w:rPr>
      </w:pPr>
      <w:r w:rsidRPr="00530F3E">
        <w:rPr>
          <w:rFonts w:eastAsia="等线"/>
          <w:lang w:eastAsia="en-GB"/>
        </w:rPr>
        <w:t>In order to support VFL training and inference, the NWDAF supporting VFL shall include its VFL capability information per supported Analytics ID during registering to NRF. The VFL capability information includes VFL capability type (i.e. VFL server or VFL client or both, or VFL client aggregation) and Time interval supporting VFL if available.</w:t>
      </w:r>
      <w:ins w:id="3" w:author="vivo-r00" w:date="2025-08-14T15:57:00Z">
        <w:r w:rsidR="009F0673" w:rsidRPr="001214E9">
          <w:t xml:space="preserve"> </w:t>
        </w:r>
        <w:r w:rsidR="009F0673" w:rsidRPr="001214E9">
          <w:rPr>
            <w:rFonts w:eastAsia="等线"/>
            <w:lang w:eastAsia="en-GB"/>
          </w:rPr>
          <w:t>When the VFL capability type indicates VFL client, NWDAF also includes its VFL interoperability indicator(s) per Analytics ID, optionally with supported feature ID(s) and it may also include NWDAF Serving Area information, NF type(s) and/or NF set ID(s) of the data source(s), where data can be collected as input for local model training during registration to NRF. When NFs (i.e. NWDAF and/or AF) perform VFL together, only NFs sharing same VFL interoperability indicator can understand feature ID(s) and other VFL configurations from each other. Feature ID(s) represent the feature information supported by the NWDAF as VFL client per Analytics ID.</w:t>
        </w:r>
      </w:ins>
    </w:p>
    <w:p w14:paraId="7E79DE34" w14:textId="77777777" w:rsidR="00530F3E" w:rsidRPr="00530F3E" w:rsidRDefault="00530F3E" w:rsidP="00530F3E">
      <w:pPr>
        <w:keepLines/>
        <w:overflowPunct w:val="0"/>
        <w:autoSpaceDE w:val="0"/>
        <w:autoSpaceDN w:val="0"/>
        <w:adjustRightInd w:val="0"/>
        <w:ind w:left="1135" w:hanging="851"/>
        <w:textAlignment w:val="baseline"/>
        <w:rPr>
          <w:rFonts w:eastAsia="等线"/>
          <w:lang w:eastAsia="en-GB"/>
        </w:rPr>
      </w:pPr>
      <w:r w:rsidRPr="00530F3E">
        <w:rPr>
          <w:rFonts w:eastAsia="等线"/>
          <w:lang w:eastAsia="en-GB"/>
        </w:rPr>
        <w:t>NOTE 8:</w:t>
      </w:r>
      <w:r w:rsidRPr="00530F3E">
        <w:rPr>
          <w:rFonts w:eastAsia="等线"/>
          <w:lang w:eastAsia="en-GB"/>
        </w:rPr>
        <w:tab/>
        <w:t>The VFL client may further have the capability of aggregating the intermediate results of the other clients into its NF profile. This capability implies that this VFL client can aggregate the intermediate results based on implementation and network deployment.</w:t>
      </w:r>
    </w:p>
    <w:p w14:paraId="244E7331" w14:textId="53777B66" w:rsidR="00530F3E" w:rsidRPr="00530F3E" w:rsidRDefault="00530F3E" w:rsidP="00530F3E">
      <w:pPr>
        <w:overflowPunct w:val="0"/>
        <w:autoSpaceDE w:val="0"/>
        <w:autoSpaceDN w:val="0"/>
        <w:adjustRightInd w:val="0"/>
        <w:textAlignment w:val="baseline"/>
        <w:rPr>
          <w:rFonts w:eastAsia="等线"/>
          <w:lang w:eastAsia="en-GB"/>
        </w:rPr>
      </w:pPr>
      <w:r w:rsidRPr="00530F3E">
        <w:rPr>
          <w:rFonts w:eastAsia="等线"/>
          <w:lang w:eastAsia="en-GB"/>
        </w:rPr>
        <w:t xml:space="preserve">To discover NWDAF supporting VFL from NRF, the consumer should consider the VFL capability information. </w:t>
      </w:r>
      <w:del w:id="4" w:author="vivo-r00" w:date="2025-08-14T15:57:00Z">
        <w:r w:rsidRPr="00530F3E" w:rsidDel="009F0673">
          <w:rPr>
            <w:rFonts w:eastAsia="等线"/>
            <w:lang w:eastAsia="en-GB"/>
          </w:rPr>
          <w:delText xml:space="preserve">For NWDAF as VFL server or NWDAF as VFL client, NWDAF also includes its VFL interoperability indicator(s) per Analytics ID, optionally with supported feature ID(s) and it may also include NF type(s) and NWDAF Serving Area information and/or NF set ID(s) of the data source(s), where data can be collected as input for local model training during registration to NRF. When NFs (i.e. NWDAF and/or AF) perform VFL together, only NFs sharing same VFL interoperability indicator can understand feature ID(s) and other VFL configurations from each other. Feature ID(s) represent the feature information supported by the NWDAF as VFL client per Analytics ID, i.e. VFL training and/or VFL inference. </w:delText>
        </w:r>
      </w:del>
      <w:r w:rsidRPr="00530F3E">
        <w:rPr>
          <w:rFonts w:eastAsia="等线"/>
          <w:lang w:eastAsia="en-GB"/>
        </w:rPr>
        <w:t>To discover NWDAF as VFL client via NRF, the consumer should also consider VFL interoperability indicator(s) and optionally consider Serving Area information and/or NF set ID(s) of the data source(s) and/or feature ID(s). The detailed procedure and parameters of NWDAF registration and discovery for VFL are as defined in clause 6.2H.2.1.</w:t>
      </w:r>
    </w:p>
    <w:p w14:paraId="70A5F3D7" w14:textId="77777777" w:rsidR="00530F3E" w:rsidRPr="00530F3E" w:rsidRDefault="00530F3E" w:rsidP="00530F3E">
      <w:pPr>
        <w:keepLines/>
        <w:overflowPunct w:val="0"/>
        <w:autoSpaceDE w:val="0"/>
        <w:autoSpaceDN w:val="0"/>
        <w:adjustRightInd w:val="0"/>
        <w:ind w:left="1135" w:hanging="851"/>
        <w:textAlignment w:val="baseline"/>
        <w:rPr>
          <w:rFonts w:eastAsia="等线"/>
          <w:lang w:eastAsia="en-GB"/>
        </w:rPr>
      </w:pPr>
      <w:r w:rsidRPr="00530F3E">
        <w:rPr>
          <w:rFonts w:eastAsia="等线"/>
          <w:lang w:eastAsia="en-GB"/>
        </w:rPr>
        <w:t>NOTE 9:</w:t>
      </w:r>
      <w:r w:rsidRPr="00530F3E">
        <w:rPr>
          <w:rFonts w:eastAsia="等线"/>
          <w:lang w:eastAsia="en-GB"/>
        </w:rPr>
        <w:tab/>
        <w:t>There are no standardized feature ID in this release, and only feature IDs related to static/preconfigured feature information can be registered to NRF.</w:t>
      </w:r>
    </w:p>
    <w:p w14:paraId="68C9CD36" w14:textId="288A17F7" w:rsidR="001E41F3" w:rsidRPr="00530F3E" w:rsidRDefault="001E41F3">
      <w:pPr>
        <w:rPr>
          <w:noProof/>
        </w:rPr>
      </w:pPr>
    </w:p>
    <w:p w14:paraId="50B4CA65" w14:textId="371226A6" w:rsidR="005D5355" w:rsidRPr="004404B1" w:rsidRDefault="005D5355" w:rsidP="005D53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BC03A3">
        <w:rPr>
          <w:rFonts w:ascii="Arial" w:hAnsi="Arial" w:cs="Arial"/>
          <w:color w:val="FF0000"/>
          <w:sz w:val="28"/>
          <w:szCs w:val="28"/>
          <w:lang w:val="en-US"/>
        </w:rPr>
        <w:t>Next</w:t>
      </w:r>
      <w:r>
        <w:rPr>
          <w:rFonts w:ascii="Arial" w:hAnsi="Arial" w:cs="Arial"/>
          <w:color w:val="FF0000"/>
          <w:sz w:val="28"/>
          <w:szCs w:val="28"/>
          <w:lang w:val="en-US" w:eastAsia="zh-CN"/>
        </w:rPr>
        <w:t xml:space="preserve"> changes </w:t>
      </w:r>
      <w:r>
        <w:rPr>
          <w:rFonts w:ascii="Arial" w:hAnsi="Arial" w:cs="Arial"/>
          <w:color w:val="FF0000"/>
          <w:sz w:val="28"/>
          <w:szCs w:val="28"/>
          <w:lang w:val="en-US"/>
        </w:rPr>
        <w:t>* * * *</w:t>
      </w:r>
    </w:p>
    <w:p w14:paraId="3207265A" w14:textId="77777777" w:rsidR="00530F3E" w:rsidRPr="00530F3E" w:rsidRDefault="00530F3E" w:rsidP="00530F3E">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5" w:name="_Toc201138910"/>
      <w:r w:rsidRPr="00530F3E">
        <w:rPr>
          <w:rFonts w:ascii="Arial" w:eastAsia="等线" w:hAnsi="Arial"/>
          <w:sz w:val="22"/>
          <w:lang w:eastAsia="en-GB"/>
        </w:rPr>
        <w:lastRenderedPageBreak/>
        <w:t>6.2H.2.1.1</w:t>
      </w:r>
      <w:r w:rsidRPr="00530F3E">
        <w:rPr>
          <w:rFonts w:ascii="Arial" w:eastAsia="等线" w:hAnsi="Arial"/>
          <w:sz w:val="22"/>
          <w:lang w:eastAsia="en-GB"/>
        </w:rPr>
        <w:tab/>
        <w:t>Registration and Discovery procedure for Vertical Federated Learning when NWDAF or trusted AF is acting as the VFL server</w:t>
      </w:r>
      <w:bookmarkEnd w:id="5"/>
    </w:p>
    <w:p w14:paraId="57572210" w14:textId="77777777" w:rsidR="00530F3E" w:rsidRPr="00530F3E" w:rsidRDefault="00530F3E" w:rsidP="00530F3E">
      <w:pPr>
        <w:keepNext/>
        <w:keepLines/>
        <w:overflowPunct w:val="0"/>
        <w:autoSpaceDE w:val="0"/>
        <w:autoSpaceDN w:val="0"/>
        <w:adjustRightInd w:val="0"/>
        <w:spacing w:before="60"/>
        <w:jc w:val="center"/>
        <w:textAlignment w:val="baseline"/>
        <w:rPr>
          <w:rFonts w:ascii="Arial" w:eastAsia="等线" w:hAnsi="Arial"/>
          <w:b/>
          <w:lang w:eastAsia="ko-KR"/>
        </w:rPr>
      </w:pPr>
      <w:r w:rsidRPr="00530F3E">
        <w:rPr>
          <w:rFonts w:ascii="Arial" w:eastAsia="等线" w:hAnsi="Arial"/>
          <w:b/>
          <w:noProof/>
          <w:lang w:eastAsia="en-GB"/>
        </w:rPr>
        <w:object w:dxaOrig="19124" w:dyaOrig="15476" w14:anchorId="3A2ED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6.35pt;height:385.9pt;mso-width-percent:0;mso-height-percent:0;mso-width-percent:0;mso-height-percent:0" o:ole="">
            <v:imagedata r:id="rId13" o:title=""/>
          </v:shape>
          <o:OLEObject Type="Embed" ProgID="Visio.Drawing.15" ShapeID="_x0000_i1025" DrawAspect="Content" ObjectID="_1816706240" r:id="rId14"/>
        </w:object>
      </w:r>
    </w:p>
    <w:p w14:paraId="44C291B6" w14:textId="77777777" w:rsidR="00530F3E" w:rsidRPr="00530F3E" w:rsidRDefault="00530F3E" w:rsidP="00530F3E">
      <w:pPr>
        <w:keepLines/>
        <w:overflowPunct w:val="0"/>
        <w:autoSpaceDE w:val="0"/>
        <w:autoSpaceDN w:val="0"/>
        <w:adjustRightInd w:val="0"/>
        <w:spacing w:after="240"/>
        <w:jc w:val="center"/>
        <w:textAlignment w:val="baseline"/>
        <w:rPr>
          <w:rFonts w:ascii="Arial" w:eastAsia="等线" w:hAnsi="Arial"/>
          <w:b/>
          <w:lang w:eastAsia="ko-KR"/>
        </w:rPr>
      </w:pPr>
      <w:r w:rsidRPr="00530F3E">
        <w:rPr>
          <w:rFonts w:ascii="Arial" w:eastAsia="等线" w:hAnsi="Arial"/>
          <w:b/>
          <w:lang w:eastAsia="ko-KR"/>
        </w:rPr>
        <w:t>Figure 6.2H.2.1.1-1: Registration and Discovery procedure for Vertical Federated Learning when NWDAF or trusted AF is acting as VFL server</w:t>
      </w:r>
    </w:p>
    <w:p w14:paraId="775CBB0C" w14:textId="77777777" w:rsidR="00530F3E" w:rsidRPr="00530F3E" w:rsidRDefault="00530F3E" w:rsidP="00530F3E">
      <w:pPr>
        <w:overflowPunct w:val="0"/>
        <w:autoSpaceDE w:val="0"/>
        <w:autoSpaceDN w:val="0"/>
        <w:adjustRightInd w:val="0"/>
        <w:textAlignment w:val="baseline"/>
        <w:rPr>
          <w:rFonts w:eastAsia="等线"/>
          <w:lang w:eastAsia="ko-KR"/>
        </w:rPr>
      </w:pPr>
      <w:r w:rsidRPr="00530F3E">
        <w:rPr>
          <w:rFonts w:eastAsia="等线"/>
          <w:lang w:eastAsia="ko-KR"/>
        </w:rPr>
        <w:t>Steps 1 to 3 are the NWDAF and AF Registration procedures when the VFL server is NWDAF or a trusted AF.</w:t>
      </w:r>
    </w:p>
    <w:p w14:paraId="3B80A396" w14:textId="77777777"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1a.</w:t>
      </w:r>
      <w:r w:rsidRPr="00530F3E">
        <w:rPr>
          <w:rFonts w:eastAsia="等线"/>
          <w:lang w:eastAsia="ko-KR"/>
        </w:rPr>
        <w:tab/>
        <w:t>VFL Server NWDAF/trusted AF registers to NRF with its NF profile, which includes NF Type (i.e. NWDAF type or AF type), Analytics ID(s), service area if available, VFL capability information per analytics ID and VFL interoperability indicator(s) and optional supported feature ID(s) and other parameters, as described in clause 5.2.</w:t>
      </w:r>
    </w:p>
    <w:p w14:paraId="51107E71" w14:textId="531FA1C3"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1b.</w:t>
      </w:r>
      <w:r w:rsidRPr="00530F3E">
        <w:rPr>
          <w:rFonts w:eastAsia="等线"/>
          <w:lang w:eastAsia="ko-KR"/>
        </w:rPr>
        <w:tab/>
        <w:t>NWDAF as VFL client registers to NRF with its NF profile, which includes NF Type (i.e. NWDAF type), Analytics ID(s), service area if available, VFL capability information per analytics ID and VFL interoperability indicator(s) and optional supported feature ID(s)</w:t>
      </w:r>
      <w:ins w:id="6" w:author="vivo-r00" w:date="2025-08-14T15:57:00Z">
        <w:r w:rsidR="00D73AC4" w:rsidRPr="00756638">
          <w:rPr>
            <w:rFonts w:eastAsia="等线"/>
            <w:lang w:eastAsia="ko-KR"/>
          </w:rPr>
          <w:t xml:space="preserve"> and other parameters</w:t>
        </w:r>
      </w:ins>
      <w:r w:rsidRPr="00530F3E">
        <w:rPr>
          <w:rFonts w:eastAsia="等线"/>
          <w:lang w:eastAsia="ko-KR"/>
        </w:rPr>
        <w:t>, as defined in clause 5.2.</w:t>
      </w:r>
    </w:p>
    <w:p w14:paraId="00CFA3CD" w14:textId="7C658DEC"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1c.</w:t>
      </w:r>
      <w:r w:rsidRPr="00530F3E">
        <w:rPr>
          <w:rFonts w:eastAsia="等线"/>
          <w:lang w:eastAsia="ko-KR"/>
        </w:rPr>
        <w:tab/>
        <w:t xml:space="preserve">When untrusted AF as VFL client, it shall register to the NEF via OAM configuration: </w:t>
      </w:r>
      <w:del w:id="7" w:author="vivo-r00" w:date="2025-08-14T15:57:00Z">
        <w:r w:rsidRPr="00530F3E" w:rsidDel="00D73AC4">
          <w:rPr>
            <w:rFonts w:eastAsia="等线"/>
            <w:lang w:eastAsia="ko-KR"/>
          </w:rPr>
          <w:delText>Analyics</w:delText>
        </w:r>
      </w:del>
      <w:ins w:id="8" w:author="vivo-r00" w:date="2025-08-14T15:57:00Z">
        <w:r w:rsidR="00D73AC4" w:rsidRPr="00530F3E">
          <w:rPr>
            <w:rFonts w:eastAsia="等线"/>
            <w:lang w:eastAsia="ko-KR"/>
          </w:rPr>
          <w:t>Analytics</w:t>
        </w:r>
      </w:ins>
      <w:r w:rsidRPr="00530F3E">
        <w:rPr>
          <w:rFonts w:eastAsia="等线"/>
          <w:lang w:eastAsia="ko-KR"/>
        </w:rPr>
        <w:t xml:space="preserve"> ID(s) and its VFL capability information per supported analytics ID and VFL interoperability indicator(s) and optional supported feature ID(s) and other parameters, as defined in clause 5.5. Then NEF updates NEF profile to NRF including associated AF ID and AF's parameters described in clause 5.5.</w:t>
      </w:r>
    </w:p>
    <w:p w14:paraId="38CB8E6B" w14:textId="77777777"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1d.</w:t>
      </w:r>
      <w:r w:rsidRPr="00530F3E">
        <w:rPr>
          <w:rFonts w:eastAsia="等线"/>
          <w:lang w:eastAsia="ko-KR"/>
        </w:rPr>
        <w:tab/>
        <w:t>When trusted AF as VFL client, it registers to NRF with its NF profile, which includes NF Type (i.e. AF type), analytics ID(s), service area if available, VFL capability information per analytics ID and VFL interoperability indicator and optional supported feature IDs and other parameters, as defined in clause 5.5.</w:t>
      </w:r>
    </w:p>
    <w:p w14:paraId="74237962" w14:textId="77777777"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2.</w:t>
      </w:r>
      <w:r w:rsidRPr="00530F3E">
        <w:rPr>
          <w:rFonts w:eastAsia="等线"/>
          <w:lang w:eastAsia="ko-KR"/>
        </w:rPr>
        <w:tab/>
        <w:t>The NRF receives the registrations from VFL server and VFL client(s), and stores their NF profile.</w:t>
      </w:r>
    </w:p>
    <w:p w14:paraId="0FF49A18" w14:textId="77777777"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3.</w:t>
      </w:r>
      <w:r w:rsidRPr="00530F3E">
        <w:rPr>
          <w:rFonts w:eastAsia="等线"/>
          <w:lang w:eastAsia="ko-KR"/>
        </w:rPr>
        <w:tab/>
        <w:t>The NRF sends registration response to VFL server and VFL client(s).</w:t>
      </w:r>
    </w:p>
    <w:p w14:paraId="35C83701" w14:textId="77777777" w:rsidR="00530F3E" w:rsidRPr="00530F3E" w:rsidRDefault="00530F3E" w:rsidP="00530F3E">
      <w:pPr>
        <w:overflowPunct w:val="0"/>
        <w:autoSpaceDE w:val="0"/>
        <w:autoSpaceDN w:val="0"/>
        <w:adjustRightInd w:val="0"/>
        <w:textAlignment w:val="baseline"/>
        <w:rPr>
          <w:rFonts w:eastAsia="等线"/>
          <w:lang w:eastAsia="ko-KR"/>
        </w:rPr>
      </w:pPr>
      <w:r w:rsidRPr="00530F3E">
        <w:rPr>
          <w:rFonts w:eastAsia="等线"/>
          <w:lang w:eastAsia="ko-KR"/>
        </w:rPr>
        <w:lastRenderedPageBreak/>
        <w:t>Steps 4 to 6 are the NWDAF, AF and NEF Discovery procedures when the VFL server is NWDAF or trusted AF.</w:t>
      </w:r>
    </w:p>
    <w:p w14:paraId="5CF2E240" w14:textId="77777777"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4-6.</w:t>
      </w:r>
      <w:r w:rsidRPr="00530F3E">
        <w:rPr>
          <w:rFonts w:eastAsia="等线"/>
          <w:lang w:eastAsia="ko-KR"/>
        </w:rPr>
        <w:tab/>
        <w:t>The VFL server determines that the ML Model requires VFL based on e.g. operator policy, Analytics ID, VFL interoperability indicator(s) and Service Area.</w:t>
      </w:r>
    </w:p>
    <w:p w14:paraId="6CDE96A0" w14:textId="77777777" w:rsidR="00530F3E" w:rsidRPr="00530F3E" w:rsidRDefault="00530F3E" w:rsidP="00530F3E">
      <w:pPr>
        <w:keepLines/>
        <w:overflowPunct w:val="0"/>
        <w:autoSpaceDE w:val="0"/>
        <w:autoSpaceDN w:val="0"/>
        <w:adjustRightInd w:val="0"/>
        <w:ind w:left="1135" w:hanging="851"/>
        <w:textAlignment w:val="baseline"/>
        <w:rPr>
          <w:rFonts w:eastAsia="等线"/>
          <w:lang w:eastAsia="ko-KR"/>
        </w:rPr>
      </w:pPr>
      <w:r w:rsidRPr="00530F3E">
        <w:rPr>
          <w:rFonts w:eastAsia="等线"/>
          <w:lang w:eastAsia="ko-KR"/>
        </w:rPr>
        <w:t>NOTE:</w:t>
      </w:r>
      <w:r w:rsidRPr="00530F3E">
        <w:rPr>
          <w:rFonts w:eastAsia="等线"/>
          <w:lang w:eastAsia="ko-KR"/>
        </w:rPr>
        <w:tab/>
        <w:t>Step 4 in Figure 6.2H.2.1.1-1 may be triggered at the VFL Server by itself or a request from a consumer.</w:t>
      </w:r>
    </w:p>
    <w:p w14:paraId="32456F1D" w14:textId="77777777"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ab/>
        <w:t xml:space="preserve">If an NWDAF </w:t>
      </w:r>
      <w:proofErr w:type="spellStart"/>
      <w:r w:rsidRPr="00530F3E">
        <w:rPr>
          <w:rFonts w:eastAsia="等线"/>
          <w:lang w:eastAsia="ko-KR"/>
        </w:rPr>
        <w:t>can not</w:t>
      </w:r>
      <w:proofErr w:type="spellEnd"/>
      <w:r w:rsidRPr="00530F3E">
        <w:rPr>
          <w:rFonts w:eastAsia="等线"/>
          <w:lang w:eastAsia="ko-KR"/>
        </w:rPr>
        <w:t xml:space="preserve"> perform as VFL Server, it first discovers and selects another VFL Server from NRF by invoking the </w:t>
      </w:r>
      <w:proofErr w:type="spellStart"/>
      <w:r w:rsidRPr="00530F3E">
        <w:rPr>
          <w:rFonts w:eastAsia="等线"/>
          <w:lang w:eastAsia="ko-KR"/>
        </w:rPr>
        <w:t>Nnrf_NFDiscovery_Request</w:t>
      </w:r>
      <w:proofErr w:type="spellEnd"/>
      <w:r w:rsidRPr="00530F3E">
        <w:rPr>
          <w:rFonts w:eastAsia="等线"/>
          <w:lang w:eastAsia="ko-KR"/>
        </w:rPr>
        <w:t xml:space="preserve"> service operation. The following criteria might be used: Analytics ID, VFL capability type as VFL server, Time Period of Interest and optional Service Area.</w:t>
      </w:r>
    </w:p>
    <w:p w14:paraId="2CC47019" w14:textId="27CD80E4"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ab/>
        <w:t xml:space="preserve">Once the VFL Server is determined, the VFL Server discovers other NWDAF(s) and/or AF(s) as VFL Client from NRF by invoking the </w:t>
      </w:r>
      <w:proofErr w:type="spellStart"/>
      <w:r w:rsidRPr="00530F3E">
        <w:rPr>
          <w:rFonts w:eastAsia="等线"/>
          <w:lang w:eastAsia="ko-KR"/>
        </w:rPr>
        <w:t>Nnrf_NFDiscovery_Request</w:t>
      </w:r>
      <w:proofErr w:type="spellEnd"/>
      <w:r w:rsidRPr="00530F3E">
        <w:rPr>
          <w:rFonts w:eastAsia="等线"/>
          <w:lang w:eastAsia="ko-KR"/>
        </w:rPr>
        <w:t xml:space="preserve"> service operation. The following criteria might be used: NF type(s) (i.e. NWDAF type, AF type, or NEF type), Analytics ID, VFL capability type (i.e.</w:t>
      </w:r>
      <w:ins w:id="9" w:author="vivo-r00" w:date="2025-08-14T16:06:00Z">
        <w:r w:rsidR="00156F5E">
          <w:rPr>
            <w:rFonts w:eastAsia="等线"/>
            <w:lang w:eastAsia="ko-KR"/>
          </w:rPr>
          <w:t xml:space="preserve"> </w:t>
        </w:r>
      </w:ins>
      <w:r w:rsidRPr="00530F3E">
        <w:rPr>
          <w:rFonts w:eastAsia="等线"/>
          <w:lang w:eastAsia="ko-KR"/>
        </w:rPr>
        <w:t>VFL client), VFL interoperability indicator(s), Time Period of Interest, optional feature ID(s) and optional Service Area. The AF(s) discovered by the VFL Server may be trusted and/or untrusted, the NF type may be AF type when the AF(s) as VFL Client are trusted, and the NF type may be NEF type when the AF(s) as VFL Client are untrusted and the NF type may contain both AF type and NEF type if both trusted AF and untrusted AF are involved as VFL clients.</w:t>
      </w:r>
    </w:p>
    <w:p w14:paraId="070D2A47" w14:textId="77777777"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ab/>
        <w:t>When an AF is acting as a VFL server, only NWDAF(s) are discovered as VFL clients.</w:t>
      </w:r>
    </w:p>
    <w:p w14:paraId="040A50D5" w14:textId="77777777" w:rsidR="004F7648" w:rsidRPr="00530F3E" w:rsidRDefault="004F7648" w:rsidP="004F7648">
      <w:pPr>
        <w:rPr>
          <w:noProof/>
        </w:rPr>
      </w:pPr>
    </w:p>
    <w:p w14:paraId="1ACBBCDE" w14:textId="48F95BD4" w:rsidR="004F7648" w:rsidRPr="004404B1" w:rsidRDefault="004F7648" w:rsidP="004F76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BC03A3">
        <w:rPr>
          <w:rFonts w:ascii="Arial" w:hAnsi="Arial" w:cs="Arial"/>
          <w:color w:val="FF0000"/>
          <w:sz w:val="28"/>
          <w:szCs w:val="28"/>
          <w:lang w:val="en-US"/>
        </w:rPr>
        <w:t>Next</w:t>
      </w:r>
      <w:r>
        <w:rPr>
          <w:rFonts w:ascii="Arial" w:hAnsi="Arial" w:cs="Arial"/>
          <w:color w:val="FF0000"/>
          <w:sz w:val="28"/>
          <w:szCs w:val="28"/>
          <w:lang w:val="en-US" w:eastAsia="zh-CN"/>
        </w:rPr>
        <w:t xml:space="preserve"> changes </w:t>
      </w:r>
      <w:r>
        <w:rPr>
          <w:rFonts w:ascii="Arial" w:hAnsi="Arial" w:cs="Arial"/>
          <w:color w:val="FF0000"/>
          <w:sz w:val="28"/>
          <w:szCs w:val="28"/>
          <w:lang w:val="en-US"/>
        </w:rPr>
        <w:t>* * * *</w:t>
      </w:r>
    </w:p>
    <w:p w14:paraId="1EEAAABD" w14:textId="77777777" w:rsidR="00530F3E" w:rsidRPr="00530F3E" w:rsidRDefault="00530F3E" w:rsidP="00530F3E">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ko-KR"/>
        </w:rPr>
      </w:pPr>
      <w:bookmarkStart w:id="10" w:name="_Toc201138911"/>
      <w:r w:rsidRPr="00530F3E">
        <w:rPr>
          <w:rFonts w:ascii="Arial" w:eastAsia="等线" w:hAnsi="Arial"/>
          <w:sz w:val="22"/>
          <w:lang w:eastAsia="ko-KR"/>
        </w:rPr>
        <w:t>6.2H.2.1.2</w:t>
      </w:r>
      <w:r w:rsidRPr="00530F3E">
        <w:rPr>
          <w:rFonts w:ascii="Arial" w:eastAsia="等线" w:hAnsi="Arial"/>
          <w:sz w:val="22"/>
          <w:lang w:eastAsia="ko-KR"/>
        </w:rPr>
        <w:tab/>
        <w:t>Registration and Discovery procedure for Vertical Federated Learning when untrusted AF is acting as the VFL server</w:t>
      </w:r>
      <w:bookmarkEnd w:id="10"/>
    </w:p>
    <w:p w14:paraId="2BA4C9C9" w14:textId="77777777" w:rsidR="00530F3E" w:rsidRPr="00530F3E" w:rsidRDefault="00530F3E" w:rsidP="00530F3E">
      <w:pPr>
        <w:overflowPunct w:val="0"/>
        <w:autoSpaceDE w:val="0"/>
        <w:autoSpaceDN w:val="0"/>
        <w:adjustRightInd w:val="0"/>
        <w:textAlignment w:val="baseline"/>
        <w:rPr>
          <w:rFonts w:eastAsia="等线"/>
          <w:lang w:eastAsia="ko-KR"/>
        </w:rPr>
      </w:pPr>
      <w:r w:rsidRPr="00530F3E">
        <w:rPr>
          <w:rFonts w:eastAsia="等线"/>
          <w:lang w:eastAsia="ko-KR"/>
        </w:rPr>
        <w:t>The procedure below shows registration and discovery for VFL training and inference when the untrusted AF is the VFL server. There can be multiple NWDAFs as VFL clients.</w:t>
      </w:r>
    </w:p>
    <w:p w14:paraId="6BDDF58A" w14:textId="77777777" w:rsidR="00530F3E" w:rsidRPr="00530F3E" w:rsidRDefault="00530F3E" w:rsidP="00530F3E">
      <w:pPr>
        <w:keepLines/>
        <w:overflowPunct w:val="0"/>
        <w:autoSpaceDE w:val="0"/>
        <w:autoSpaceDN w:val="0"/>
        <w:adjustRightInd w:val="0"/>
        <w:ind w:left="1135" w:hanging="851"/>
        <w:textAlignment w:val="baseline"/>
        <w:rPr>
          <w:rFonts w:eastAsia="等线"/>
          <w:lang w:eastAsia="en-GB"/>
        </w:rPr>
      </w:pPr>
      <w:r w:rsidRPr="00530F3E">
        <w:rPr>
          <w:rFonts w:eastAsia="等线"/>
          <w:lang w:eastAsia="en-GB"/>
        </w:rPr>
        <w:t>NOTE 1:</w:t>
      </w:r>
      <w:r w:rsidRPr="00530F3E">
        <w:rPr>
          <w:rFonts w:eastAsia="等线"/>
          <w:lang w:eastAsia="en-GB"/>
        </w:rPr>
        <w:tab/>
        <w:t>For a deployment scenario that untrusted AF is the VFL server and only one NWDAF will be an VFL client, it is assumed that VFL client information for an Analytic ID is configured in NEF and step 6 and 7 may be skipped in Figure 6.2H.2.1.2-1.</w:t>
      </w:r>
    </w:p>
    <w:p w14:paraId="3D21A0F3" w14:textId="0DA8027D" w:rsidR="00530F3E" w:rsidRPr="00530F3E" w:rsidRDefault="00BA72DF" w:rsidP="00530F3E">
      <w:pPr>
        <w:keepNext/>
        <w:keepLines/>
        <w:overflowPunct w:val="0"/>
        <w:autoSpaceDE w:val="0"/>
        <w:autoSpaceDN w:val="0"/>
        <w:adjustRightInd w:val="0"/>
        <w:spacing w:before="60"/>
        <w:jc w:val="center"/>
        <w:textAlignment w:val="baseline"/>
        <w:rPr>
          <w:rFonts w:ascii="Arial" w:eastAsia="等线" w:hAnsi="Arial"/>
          <w:b/>
          <w:lang w:eastAsia="ko-KR"/>
        </w:rPr>
      </w:pPr>
      <w:ins w:id="11" w:author="vivo-r00" w:date="2025-08-14T16:05:00Z">
        <w:r w:rsidRPr="00530F3E">
          <w:rPr>
            <w:rFonts w:ascii="Arial" w:eastAsia="等线" w:hAnsi="Arial"/>
            <w:b/>
            <w:noProof/>
            <w:lang w:eastAsia="ja-JP"/>
          </w:rPr>
          <w:object w:dxaOrig="14130" w:dyaOrig="9256" w14:anchorId="3C938C4C">
            <v:shape id="_x0000_i1026" type="#_x0000_t75" alt="" style="width:452.15pt;height:319.1pt" o:ole="">
              <v:imagedata r:id="rId15" o:title=""/>
            </v:shape>
            <o:OLEObject Type="Embed" ProgID="Visio.Drawing.11" ShapeID="_x0000_i1026" DrawAspect="Content" ObjectID="_1816706241" r:id="rId16"/>
          </w:object>
        </w:r>
      </w:ins>
      <w:del w:id="12" w:author="vivo-r00" w:date="2025-08-14T16:05:00Z">
        <w:r w:rsidR="00530F3E" w:rsidRPr="00530F3E" w:rsidDel="00A65BC6">
          <w:rPr>
            <w:rFonts w:ascii="Arial" w:eastAsia="等线" w:hAnsi="Arial"/>
            <w:b/>
            <w:noProof/>
            <w:lang w:eastAsia="ja-JP"/>
          </w:rPr>
          <w:object w:dxaOrig="14130" w:dyaOrig="9255" w14:anchorId="0759E674">
            <v:shape id="_x0000_i1027" type="#_x0000_t75" alt="" style="width:452.15pt;height:319.1pt" o:ole="">
              <v:imagedata r:id="rId17" o:title=""/>
            </v:shape>
            <o:OLEObject Type="Embed" ProgID="Visio.Drawing.11" ShapeID="_x0000_i1027" DrawAspect="Content" ObjectID="_1816706242" r:id="rId18"/>
          </w:object>
        </w:r>
      </w:del>
    </w:p>
    <w:p w14:paraId="4E2860D2" w14:textId="77777777" w:rsidR="00530F3E" w:rsidRPr="00530F3E" w:rsidRDefault="00530F3E" w:rsidP="00530F3E">
      <w:pPr>
        <w:keepLines/>
        <w:overflowPunct w:val="0"/>
        <w:autoSpaceDE w:val="0"/>
        <w:autoSpaceDN w:val="0"/>
        <w:adjustRightInd w:val="0"/>
        <w:spacing w:after="240"/>
        <w:jc w:val="center"/>
        <w:textAlignment w:val="baseline"/>
        <w:rPr>
          <w:rFonts w:ascii="Arial" w:eastAsia="等线" w:hAnsi="Arial"/>
          <w:b/>
          <w:lang w:eastAsia="ko-KR"/>
        </w:rPr>
      </w:pPr>
      <w:r w:rsidRPr="00530F3E">
        <w:rPr>
          <w:rFonts w:ascii="Arial" w:eastAsia="等线" w:hAnsi="Arial"/>
          <w:b/>
          <w:lang w:eastAsia="ko-KR"/>
        </w:rPr>
        <w:t>Figure 6.2H.2.1.2-1: Registration and Discovery procedure for Vertical Federated Learning when an untrusted AF is acting as VFL server and NWDAF(s) are the VFL clients</w:t>
      </w:r>
    </w:p>
    <w:p w14:paraId="7E172A42" w14:textId="77777777" w:rsidR="00530F3E" w:rsidRPr="00530F3E" w:rsidRDefault="00530F3E" w:rsidP="00530F3E">
      <w:pPr>
        <w:overflowPunct w:val="0"/>
        <w:autoSpaceDE w:val="0"/>
        <w:autoSpaceDN w:val="0"/>
        <w:adjustRightInd w:val="0"/>
        <w:textAlignment w:val="baseline"/>
        <w:rPr>
          <w:rFonts w:eastAsia="等线"/>
          <w:lang w:eastAsia="ko-KR"/>
        </w:rPr>
      </w:pPr>
      <w:r w:rsidRPr="00530F3E">
        <w:rPr>
          <w:rFonts w:eastAsia="等线"/>
          <w:lang w:eastAsia="ko-KR"/>
        </w:rPr>
        <w:t>Steps 1 to 3 are the NWDAF and AF Registration procedures when the VFL server is untrusted AF.</w:t>
      </w:r>
    </w:p>
    <w:p w14:paraId="59BD1B3D" w14:textId="77777777"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lastRenderedPageBreak/>
        <w:t>1.</w:t>
      </w:r>
      <w:r w:rsidRPr="00530F3E">
        <w:rPr>
          <w:rFonts w:eastAsia="等线"/>
          <w:lang w:eastAsia="ko-KR"/>
        </w:rPr>
        <w:tab/>
        <w:t>Same as the step 1b, in clause 6.2H.2.1.1, NWDAF as VFL client registers to NRF with its NF profile, it may include those analytics IDs on which it supports to do VFL with AF as VFL server. The VFL client may also include its capability of aggregating the intermediate results of the other clients into its NF profile.</w:t>
      </w:r>
    </w:p>
    <w:p w14:paraId="46CAD757" w14:textId="794C74E7" w:rsidR="00530F3E" w:rsidRPr="00530F3E" w:rsidRDefault="00530F3E" w:rsidP="00530F3E">
      <w:pPr>
        <w:keepLines/>
        <w:overflowPunct w:val="0"/>
        <w:autoSpaceDE w:val="0"/>
        <w:autoSpaceDN w:val="0"/>
        <w:adjustRightInd w:val="0"/>
        <w:ind w:left="1135" w:hanging="851"/>
        <w:textAlignment w:val="baseline"/>
        <w:rPr>
          <w:rFonts w:eastAsia="等线"/>
          <w:lang w:eastAsia="ko-KR"/>
        </w:rPr>
      </w:pPr>
      <w:r w:rsidRPr="00530F3E">
        <w:rPr>
          <w:rFonts w:eastAsia="等线"/>
          <w:lang w:eastAsia="ko-KR"/>
        </w:rPr>
        <w:t>NOTE 2:</w:t>
      </w:r>
      <w:r w:rsidRPr="00530F3E">
        <w:rPr>
          <w:rFonts w:eastAsia="等线"/>
          <w:lang w:eastAsia="ko-KR"/>
        </w:rPr>
        <w:tab/>
        <w:t>The AF can use non-standardized values of the Analytics ID. The non-standardized values can be used by the AF as the VFL server to initiate the VFL training or VFL inference and these values need to be supported by NWDAFs acting as VFL clients. It is the operator´s responsibility to guarantee that non-standardized Analytics ID values within a PLMN are unique.</w:t>
      </w:r>
      <w:ins w:id="13" w:author="vivo-r00" w:date="2025-08-14T15:59:00Z">
        <w:r w:rsidR="00B306D1" w:rsidRPr="00B306D1">
          <w:rPr>
            <w:rFonts w:eastAsia="等线"/>
            <w:lang w:eastAsia="ko-KR"/>
          </w:rPr>
          <w:t xml:space="preserve"> </w:t>
        </w:r>
        <w:r w:rsidR="00B306D1" w:rsidRPr="00530F3E">
          <w:rPr>
            <w:rFonts w:eastAsia="等线"/>
            <w:lang w:eastAsia="ko-KR"/>
          </w:rPr>
          <w:t>Based on operator local policies, the AF may register its capability as VFL server for an Analytics ID to NEF via OAM configuration, this is used to make it possible for NWDAF to trigger the AF to train a model. The AF may also register an Analytics</w:t>
        </w:r>
      </w:ins>
      <w:ins w:id="14" w:author="vivo-r00" w:date="2025-08-14T16:05:00Z">
        <w:r w:rsidR="00E31A20">
          <w:rPr>
            <w:rFonts w:eastAsia="等线"/>
            <w:lang w:eastAsia="ko-KR"/>
          </w:rPr>
          <w:t xml:space="preserve"> </w:t>
        </w:r>
      </w:ins>
      <w:ins w:id="15" w:author="vivo-r00" w:date="2025-08-14T15:59:00Z">
        <w:r w:rsidR="00B306D1" w:rsidRPr="00530F3E">
          <w:rPr>
            <w:rFonts w:eastAsia="等线"/>
            <w:lang w:eastAsia="ko-KR"/>
          </w:rPr>
          <w:t>ID in NRF e.g. when a trained model is available.</w:t>
        </w:r>
      </w:ins>
    </w:p>
    <w:p w14:paraId="6EB3F8D3" w14:textId="463CD409"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2-3.</w:t>
      </w:r>
      <w:r w:rsidRPr="00530F3E">
        <w:rPr>
          <w:rFonts w:eastAsia="等线"/>
          <w:lang w:eastAsia="ko-KR"/>
        </w:rPr>
        <w:tab/>
        <w:t xml:space="preserve">Same as the steps 2-3, in clause 6.2H.2.1.1. </w:t>
      </w:r>
      <w:del w:id="16" w:author="vivo-r00" w:date="2025-08-14T15:59:00Z">
        <w:r w:rsidRPr="00530F3E" w:rsidDel="00B306D1">
          <w:rPr>
            <w:rFonts w:eastAsia="等线"/>
            <w:lang w:eastAsia="ko-KR"/>
          </w:rPr>
          <w:delText>Based on operator local policies, the AF may register its capability as VFL server for an Analyticcs ID to NEF via OAM configuration, this is used to make it possible for NWDAF to trigger the AF to train a model. The AF may also register an AnalyticsID in NRF e.g. when a trained model is available.</w:delText>
        </w:r>
      </w:del>
    </w:p>
    <w:p w14:paraId="095D96CA" w14:textId="77777777" w:rsidR="00530F3E" w:rsidRPr="00530F3E" w:rsidRDefault="00530F3E" w:rsidP="00530F3E">
      <w:pPr>
        <w:overflowPunct w:val="0"/>
        <w:autoSpaceDE w:val="0"/>
        <w:autoSpaceDN w:val="0"/>
        <w:adjustRightInd w:val="0"/>
        <w:textAlignment w:val="baseline"/>
        <w:rPr>
          <w:rFonts w:eastAsia="等线"/>
          <w:lang w:eastAsia="ko-KR"/>
        </w:rPr>
      </w:pPr>
      <w:r w:rsidRPr="00530F3E">
        <w:rPr>
          <w:rFonts w:eastAsia="等线"/>
          <w:lang w:eastAsia="ko-KR"/>
        </w:rPr>
        <w:t>Steps 4-10 are the NWDAF Discovery procedures when the VFL server is an untrusted AF.</w:t>
      </w:r>
    </w:p>
    <w:p w14:paraId="666E78A8" w14:textId="6F0A3431"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4.</w:t>
      </w:r>
      <w:r w:rsidRPr="00530F3E">
        <w:rPr>
          <w:rFonts w:eastAsia="等线"/>
          <w:lang w:eastAsia="ko-KR"/>
        </w:rPr>
        <w:tab/>
        <w:t xml:space="preserve">Untrusted AF acting as the VFL server determines that VFL operations are required and the NWDAF(s) as VFL client(s) are required. The AF sends a </w:t>
      </w:r>
      <w:proofErr w:type="spellStart"/>
      <w:r w:rsidRPr="00530F3E">
        <w:rPr>
          <w:rFonts w:eastAsia="等线"/>
          <w:lang w:eastAsia="ko-KR"/>
        </w:rPr>
        <w:t>Nnef_</w:t>
      </w:r>
      <w:ins w:id="17" w:author="vivo-r00" w:date="2025-08-14T16:03:00Z">
        <w:r w:rsidR="00D96B05">
          <w:rPr>
            <w:rFonts w:eastAsia="等线"/>
            <w:lang w:eastAsia="ko-KR"/>
          </w:rPr>
          <w:t>VFL</w:t>
        </w:r>
      </w:ins>
      <w:r w:rsidRPr="00530F3E">
        <w:rPr>
          <w:rFonts w:eastAsia="等线"/>
          <w:lang w:eastAsia="ko-KR"/>
        </w:rPr>
        <w:t>NFDiscovery</w:t>
      </w:r>
      <w:proofErr w:type="spellEnd"/>
      <w:r w:rsidRPr="00530F3E">
        <w:rPr>
          <w:rFonts w:eastAsia="等线"/>
          <w:lang w:eastAsia="ko-KR"/>
        </w:rPr>
        <w:t>_</w:t>
      </w:r>
      <w:ins w:id="18" w:author="vivo-r00" w:date="2025-08-14T16:03:00Z">
        <w:r w:rsidR="00D96B05" w:rsidRPr="00D96B05">
          <w:rPr>
            <w:lang w:eastAsia="ja-JP"/>
          </w:rPr>
          <w:t xml:space="preserve"> </w:t>
        </w:r>
        <w:proofErr w:type="spellStart"/>
        <w:r w:rsidR="00D96B05">
          <w:rPr>
            <w:lang w:eastAsia="ja-JP"/>
          </w:rPr>
          <w:t>NwdafDiscovery</w:t>
        </w:r>
      </w:ins>
      <w:proofErr w:type="spellEnd"/>
      <w:ins w:id="19" w:author="vivo-r00" w:date="2025-08-14T16:04:00Z">
        <w:r w:rsidR="00BD5763">
          <w:rPr>
            <w:rFonts w:eastAsia="等线"/>
            <w:lang w:eastAsia="ko-KR"/>
          </w:rPr>
          <w:t xml:space="preserve"> </w:t>
        </w:r>
      </w:ins>
      <w:r w:rsidRPr="00530F3E">
        <w:rPr>
          <w:rFonts w:eastAsia="等线"/>
          <w:lang w:eastAsia="ko-KR"/>
        </w:rPr>
        <w:t>Request for the VFL client(s) to the NEF and for each client provides selection criteria: Analytics ID, required NF type (i.e. NWDAF type), VFL capability type (i.e. VFL client), VFL interoperability indicator, Time Period of Interest, optional required feature ID(s), and optional Service Area.</w:t>
      </w:r>
    </w:p>
    <w:p w14:paraId="3717A47E" w14:textId="77777777" w:rsidR="00530F3E" w:rsidRPr="00530F3E" w:rsidRDefault="00530F3E" w:rsidP="00530F3E">
      <w:pPr>
        <w:keepLines/>
        <w:overflowPunct w:val="0"/>
        <w:autoSpaceDE w:val="0"/>
        <w:autoSpaceDN w:val="0"/>
        <w:adjustRightInd w:val="0"/>
        <w:ind w:left="1135" w:hanging="851"/>
        <w:textAlignment w:val="baseline"/>
        <w:rPr>
          <w:rFonts w:eastAsia="等线"/>
          <w:lang w:eastAsia="ko-KR"/>
        </w:rPr>
      </w:pPr>
      <w:r w:rsidRPr="00530F3E">
        <w:rPr>
          <w:rFonts w:eastAsia="等线"/>
          <w:lang w:eastAsia="ko-KR"/>
        </w:rPr>
        <w:t>NOTE 3:</w:t>
      </w:r>
      <w:r w:rsidRPr="00530F3E">
        <w:rPr>
          <w:rFonts w:eastAsia="等线"/>
          <w:lang w:eastAsia="ko-KR"/>
        </w:rPr>
        <w:tab/>
        <w:t>Step 4 in Figure 6.2H.2.1.2-1 may be triggered at the VFL Server by itself or when requested from a consumer.</w:t>
      </w:r>
    </w:p>
    <w:p w14:paraId="210E38FD" w14:textId="77777777"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5.</w:t>
      </w:r>
      <w:r w:rsidRPr="00530F3E">
        <w:rPr>
          <w:rFonts w:eastAsia="等线"/>
          <w:lang w:eastAsia="ko-KR"/>
        </w:rPr>
        <w:tab/>
        <w:t>The NEF checks based on configured policies whether the AF is entitled to request single or multiple a VFL client(s) for the Analytics ID.</w:t>
      </w:r>
    </w:p>
    <w:p w14:paraId="39ACF2C4" w14:textId="77777777"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6-7.</w:t>
      </w:r>
      <w:r w:rsidRPr="00530F3E">
        <w:rPr>
          <w:rFonts w:eastAsia="等线"/>
          <w:lang w:eastAsia="ko-KR"/>
        </w:rPr>
        <w:tab/>
        <w:t xml:space="preserve">The NEF discovers VFL client(s) (i.e. NWDAF(s)) on behalf of the AF from the NRF by invoking the </w:t>
      </w:r>
      <w:proofErr w:type="spellStart"/>
      <w:r w:rsidRPr="00530F3E">
        <w:rPr>
          <w:rFonts w:eastAsia="等线"/>
          <w:lang w:eastAsia="ko-KR"/>
        </w:rPr>
        <w:t>Nnrf_NFDiscovery_Request</w:t>
      </w:r>
      <w:proofErr w:type="spellEnd"/>
      <w:r w:rsidRPr="00530F3E">
        <w:rPr>
          <w:rFonts w:eastAsia="等线"/>
          <w:lang w:eastAsia="ko-KR"/>
        </w:rPr>
        <w:t xml:space="preserve"> using the selection criteria provided by the AF as defined in step 4.</w:t>
      </w:r>
    </w:p>
    <w:p w14:paraId="3AEA0D2A" w14:textId="77777777"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8.</w:t>
      </w:r>
      <w:r w:rsidRPr="00530F3E">
        <w:rPr>
          <w:rFonts w:eastAsia="等线"/>
          <w:lang w:eastAsia="ko-KR"/>
        </w:rPr>
        <w:tab/>
        <w:t>The NEF selects NWDAF(s), e.g. by using the NWDAF(s) NF profile and parameters including load/priority/capacity, that are capable of acting as VFL client(s) and matching the received selection criteria, such as location information. The NEF anonymizes NWDAF instances ID(s) and assigns external NWDAF ID(s) for each selected NWDAF instance as VFL client. The NEF stores the external NWDAF ID(s) together with information how to reach the NWDAFs.</w:t>
      </w:r>
    </w:p>
    <w:p w14:paraId="4007D46E" w14:textId="77777777"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ab/>
        <w:t xml:space="preserve">NEF may select VFL client NWDAF to perform aggregation for other clients in this particular </w:t>
      </w:r>
      <w:proofErr w:type="spellStart"/>
      <w:r w:rsidRPr="00530F3E">
        <w:rPr>
          <w:rFonts w:eastAsia="等线"/>
          <w:lang w:eastAsia="ko-KR"/>
        </w:rPr>
        <w:t>Nnef_NFDiscovery_Request</w:t>
      </w:r>
      <w:proofErr w:type="spellEnd"/>
      <w:r w:rsidRPr="00530F3E">
        <w:rPr>
          <w:rFonts w:eastAsia="等线"/>
          <w:lang w:eastAsia="ko-KR"/>
        </w:rPr>
        <w:t>. The selection of an NWDAF to perform aggregation can be based on the aggregation capability in NF profile.</w:t>
      </w:r>
    </w:p>
    <w:p w14:paraId="076D6771" w14:textId="77777777" w:rsidR="00530F3E" w:rsidRPr="00530F3E" w:rsidRDefault="00530F3E" w:rsidP="00530F3E">
      <w:pPr>
        <w:keepLines/>
        <w:overflowPunct w:val="0"/>
        <w:autoSpaceDE w:val="0"/>
        <w:autoSpaceDN w:val="0"/>
        <w:adjustRightInd w:val="0"/>
        <w:ind w:left="1135" w:hanging="851"/>
        <w:textAlignment w:val="baseline"/>
        <w:rPr>
          <w:rFonts w:eastAsia="等线"/>
          <w:lang w:eastAsia="ko-KR"/>
        </w:rPr>
      </w:pPr>
      <w:r w:rsidRPr="00530F3E">
        <w:rPr>
          <w:rFonts w:eastAsia="等线"/>
          <w:lang w:eastAsia="ko-KR"/>
        </w:rPr>
        <w:t>NOTE 4:</w:t>
      </w:r>
      <w:r w:rsidRPr="00530F3E">
        <w:rPr>
          <w:rFonts w:eastAsia="等线"/>
          <w:lang w:eastAsia="ko-KR"/>
        </w:rPr>
        <w:tab/>
        <w:t>The external NWDAF ID assigned by NEF is temporary and can be released if needed.</w:t>
      </w:r>
    </w:p>
    <w:p w14:paraId="0B26079C" w14:textId="16B6D65F"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9.</w:t>
      </w:r>
      <w:r w:rsidRPr="00530F3E">
        <w:rPr>
          <w:rFonts w:eastAsia="等线"/>
          <w:lang w:eastAsia="ko-KR"/>
        </w:rPr>
        <w:tab/>
        <w:t xml:space="preserve">The NEF sends </w:t>
      </w:r>
      <w:proofErr w:type="spellStart"/>
      <w:r w:rsidRPr="00530F3E">
        <w:rPr>
          <w:rFonts w:eastAsia="等线"/>
          <w:lang w:eastAsia="ko-KR"/>
        </w:rPr>
        <w:t>Nnef_</w:t>
      </w:r>
      <w:ins w:id="20" w:author="vivo-r00" w:date="2025-08-14T16:04:00Z">
        <w:r w:rsidR="00BD5763">
          <w:rPr>
            <w:rFonts w:eastAsia="等线"/>
            <w:lang w:eastAsia="ko-KR"/>
          </w:rPr>
          <w:t>VFL</w:t>
        </w:r>
      </w:ins>
      <w:r w:rsidRPr="00530F3E">
        <w:rPr>
          <w:rFonts w:eastAsia="等线"/>
          <w:lang w:eastAsia="ko-KR"/>
        </w:rPr>
        <w:t>NFDiscovery</w:t>
      </w:r>
      <w:proofErr w:type="spellEnd"/>
      <w:r w:rsidRPr="00530F3E">
        <w:rPr>
          <w:rFonts w:eastAsia="等线"/>
          <w:lang w:eastAsia="ko-KR"/>
        </w:rPr>
        <w:t>_</w:t>
      </w:r>
      <w:ins w:id="21" w:author="vivo-r00" w:date="2025-08-14T16:04:00Z">
        <w:r w:rsidR="00BD5763" w:rsidRPr="00BD5763">
          <w:rPr>
            <w:lang w:eastAsia="ja-JP"/>
          </w:rPr>
          <w:t xml:space="preserve"> </w:t>
        </w:r>
        <w:proofErr w:type="spellStart"/>
        <w:r w:rsidR="00BD5763">
          <w:rPr>
            <w:lang w:eastAsia="ja-JP"/>
          </w:rPr>
          <w:t>NwdafDiscovery</w:t>
        </w:r>
        <w:proofErr w:type="spellEnd"/>
        <w:r w:rsidR="00BD5763">
          <w:rPr>
            <w:rFonts w:eastAsia="等线"/>
            <w:lang w:eastAsia="ko-KR"/>
          </w:rPr>
          <w:t xml:space="preserve"> </w:t>
        </w:r>
      </w:ins>
      <w:r w:rsidRPr="00530F3E">
        <w:rPr>
          <w:rFonts w:eastAsia="等线"/>
          <w:lang w:eastAsia="ko-KR"/>
        </w:rPr>
        <w:t>Request response only including the external NWDAF ID(s) as selected in step 8 and information how they relate to corresponding selection criteria provided by the AF, VFL interoperability indicator, Time Period of Interest, optional feature ID(s) and optional Service Area to the untrusted AF. If VFL client is selected to perform aggregation in step 8, the NEF only responds with the NWDAF will be performing aggregation.</w:t>
      </w:r>
    </w:p>
    <w:p w14:paraId="4CFEAFEE" w14:textId="77777777" w:rsidR="00530F3E" w:rsidRPr="00530F3E" w:rsidRDefault="00530F3E" w:rsidP="00530F3E">
      <w:pPr>
        <w:keepLines/>
        <w:overflowPunct w:val="0"/>
        <w:autoSpaceDE w:val="0"/>
        <w:autoSpaceDN w:val="0"/>
        <w:adjustRightInd w:val="0"/>
        <w:ind w:left="1135" w:hanging="851"/>
        <w:textAlignment w:val="baseline"/>
        <w:rPr>
          <w:rFonts w:eastAsia="等线"/>
          <w:lang w:eastAsia="ko-KR"/>
        </w:rPr>
      </w:pPr>
      <w:r w:rsidRPr="00530F3E">
        <w:rPr>
          <w:rFonts w:eastAsia="等线"/>
          <w:lang w:eastAsia="ko-KR"/>
        </w:rPr>
        <w:t>NOTE 5:</w:t>
      </w:r>
      <w:r w:rsidRPr="00530F3E">
        <w:rPr>
          <w:rFonts w:eastAsia="等线"/>
          <w:lang w:eastAsia="ko-KR"/>
        </w:rPr>
        <w:tab/>
        <w:t>If VFL client is selected to perform aggregation by NEF, it implies that in Training, preparation and inference phase, VFL server only communicates with this client, not the clients whose intermediate results will be aggregated. This assumes a single NEF/NEF set is used.</w:t>
      </w:r>
    </w:p>
    <w:p w14:paraId="61B02981" w14:textId="77777777"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10.</w:t>
      </w:r>
      <w:r w:rsidRPr="00530F3E">
        <w:rPr>
          <w:rFonts w:eastAsia="等线"/>
          <w:lang w:eastAsia="ko-KR"/>
        </w:rPr>
        <w:tab/>
        <w:t>The AF stores the received external NWDAF ID(s) and uses it subsequent interactions with the NEF to indicate the target VFL client.</w:t>
      </w:r>
    </w:p>
    <w:p w14:paraId="3E353738" w14:textId="77777777" w:rsidR="00530F3E" w:rsidRPr="00530F3E" w:rsidRDefault="00530F3E" w:rsidP="00530F3E">
      <w:pPr>
        <w:keepLines/>
        <w:overflowPunct w:val="0"/>
        <w:autoSpaceDE w:val="0"/>
        <w:autoSpaceDN w:val="0"/>
        <w:adjustRightInd w:val="0"/>
        <w:ind w:left="1135" w:hanging="851"/>
        <w:textAlignment w:val="baseline"/>
        <w:rPr>
          <w:rFonts w:eastAsia="等线"/>
          <w:lang w:eastAsia="ko-KR"/>
        </w:rPr>
      </w:pPr>
      <w:r w:rsidRPr="00530F3E">
        <w:rPr>
          <w:rFonts w:eastAsia="等线"/>
          <w:lang w:eastAsia="ko-KR"/>
        </w:rPr>
        <w:t>NOTE 6:</w:t>
      </w:r>
      <w:r w:rsidRPr="00530F3E">
        <w:rPr>
          <w:rFonts w:eastAsia="等线"/>
          <w:lang w:eastAsia="ko-KR"/>
        </w:rPr>
        <w:tab/>
        <w:t>If the VFL client NWDAFs are statically preconfigured to the NEF and untrusted AF and not released, the discovery procedure can be skipped.</w:t>
      </w:r>
    </w:p>
    <w:p w14:paraId="1A9434C4" w14:textId="77777777"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ab/>
        <w:t xml:space="preserve">The AF may indicate to the NEF that the AF will no longer use the VFL process identified by VFL Correlation ID (external NWDAF IDs are no longer required). If the NEF receives this indication, it shall remove the stored </w:t>
      </w:r>
      <w:r w:rsidRPr="00530F3E">
        <w:rPr>
          <w:rFonts w:eastAsia="等线"/>
          <w:lang w:eastAsia="ko-KR"/>
        </w:rPr>
        <w:lastRenderedPageBreak/>
        <w:t>external NWDAF ID(s) associated with the VFL correlation ID allocated to the AF. Then, the NEF responds to the AF.</w:t>
      </w:r>
    </w:p>
    <w:p w14:paraId="480253CB" w14:textId="77777777" w:rsidR="004F7648" w:rsidRPr="006E3B5D" w:rsidRDefault="004F7648" w:rsidP="004F7648">
      <w:pPr>
        <w:rPr>
          <w:noProof/>
        </w:rPr>
      </w:pPr>
    </w:p>
    <w:p w14:paraId="1C557E7F" w14:textId="77777777" w:rsidR="004F7648" w:rsidRPr="004404B1" w:rsidRDefault="004F7648" w:rsidP="004F76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09ACDF61" w14:textId="77777777" w:rsidR="004F7648" w:rsidRPr="00756638" w:rsidRDefault="004F7648">
      <w:pPr>
        <w:rPr>
          <w:noProof/>
        </w:rPr>
      </w:pPr>
    </w:p>
    <w:sectPr w:rsidR="004F7648" w:rsidRPr="0075663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D354E" w14:textId="77777777" w:rsidR="002A059B" w:rsidRDefault="002A059B">
      <w:r>
        <w:separator/>
      </w:r>
    </w:p>
  </w:endnote>
  <w:endnote w:type="continuationSeparator" w:id="0">
    <w:p w14:paraId="7B5649C9" w14:textId="77777777" w:rsidR="002A059B" w:rsidRDefault="002A0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510A2E" w14:textId="77777777" w:rsidR="002A059B" w:rsidRDefault="002A059B">
      <w:r>
        <w:separator/>
      </w:r>
    </w:p>
  </w:footnote>
  <w:footnote w:type="continuationSeparator" w:id="0">
    <w:p w14:paraId="3AB047FA" w14:textId="77777777" w:rsidR="002A059B" w:rsidRDefault="002A0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2075A" w:rsidRDefault="009207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2075A" w:rsidRDefault="009207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2075A" w:rsidRDefault="009207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1E096C0A"/>
    <w:multiLevelType w:val="hybridMultilevel"/>
    <w:tmpl w:val="F72E45A6"/>
    <w:lvl w:ilvl="0" w:tplc="6C5EF142">
      <w:start w:val="23"/>
      <w:numFmt w:val="bullet"/>
      <w:lvlText w:val="-"/>
      <w:lvlJc w:val="left"/>
      <w:pPr>
        <w:ind w:left="418" w:hanging="360"/>
      </w:pPr>
      <w:rPr>
        <w:rFonts w:ascii="Arial" w:eastAsia="宋体" w:hAnsi="Arial" w:cs="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4"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4281EDC"/>
    <w:multiLevelType w:val="hybridMultilevel"/>
    <w:tmpl w:val="DD7EE4A8"/>
    <w:lvl w:ilvl="0" w:tplc="8E6E8064">
      <w:start w:val="8"/>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9F56762"/>
    <w:multiLevelType w:val="hybridMultilevel"/>
    <w:tmpl w:val="916A303A"/>
    <w:lvl w:ilvl="0" w:tplc="424236F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7"/>
  </w:num>
  <w:num w:numId="3">
    <w:abstractNumId w:val="2"/>
  </w:num>
  <w:num w:numId="4">
    <w:abstractNumId w:val="5"/>
  </w:num>
  <w:num w:numId="5">
    <w:abstractNumId w:val="1"/>
  </w:num>
  <w:num w:numId="6">
    <w:abstractNumId w:val="0"/>
  </w:num>
  <w:num w:numId="7">
    <w:abstractNumId w:val="4"/>
  </w:num>
  <w:num w:numId="8">
    <w:abstractNumId w:val="9"/>
  </w:num>
  <w:num w:numId="9">
    <w:abstractNumId w:val="6"/>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0">
    <w15:presenceInfo w15:providerId="None" w15:userId="vivo-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1645"/>
    <w:rsid w:val="0000384E"/>
    <w:rsid w:val="000052E2"/>
    <w:rsid w:val="000061F8"/>
    <w:rsid w:val="000065FE"/>
    <w:rsid w:val="00012517"/>
    <w:rsid w:val="00016935"/>
    <w:rsid w:val="00021A30"/>
    <w:rsid w:val="00022E4A"/>
    <w:rsid w:val="000247AA"/>
    <w:rsid w:val="00042D6C"/>
    <w:rsid w:val="00043D41"/>
    <w:rsid w:val="0004470A"/>
    <w:rsid w:val="00046A50"/>
    <w:rsid w:val="000472D5"/>
    <w:rsid w:val="0004755C"/>
    <w:rsid w:val="0005213B"/>
    <w:rsid w:val="000543F8"/>
    <w:rsid w:val="00062B86"/>
    <w:rsid w:val="00065232"/>
    <w:rsid w:val="00066E15"/>
    <w:rsid w:val="0006712E"/>
    <w:rsid w:val="00070E09"/>
    <w:rsid w:val="00070ED9"/>
    <w:rsid w:val="000746E0"/>
    <w:rsid w:val="00077B17"/>
    <w:rsid w:val="0009203F"/>
    <w:rsid w:val="000A2CE4"/>
    <w:rsid w:val="000A6394"/>
    <w:rsid w:val="000B1201"/>
    <w:rsid w:val="000B187D"/>
    <w:rsid w:val="000B1B33"/>
    <w:rsid w:val="000B2CDE"/>
    <w:rsid w:val="000B53D2"/>
    <w:rsid w:val="000B6C7A"/>
    <w:rsid w:val="000B7FED"/>
    <w:rsid w:val="000C038A"/>
    <w:rsid w:val="000C2229"/>
    <w:rsid w:val="000C2DE1"/>
    <w:rsid w:val="000C41E1"/>
    <w:rsid w:val="000C4536"/>
    <w:rsid w:val="000C5A6D"/>
    <w:rsid w:val="000C6598"/>
    <w:rsid w:val="000D2BB0"/>
    <w:rsid w:val="000D36EC"/>
    <w:rsid w:val="000D44B3"/>
    <w:rsid w:val="000D4C4B"/>
    <w:rsid w:val="000E02CD"/>
    <w:rsid w:val="000E06F7"/>
    <w:rsid w:val="000E46A5"/>
    <w:rsid w:val="000E4AFA"/>
    <w:rsid w:val="000E5F15"/>
    <w:rsid w:val="000F25B8"/>
    <w:rsid w:val="000F25CD"/>
    <w:rsid w:val="000F336A"/>
    <w:rsid w:val="000F3F26"/>
    <w:rsid w:val="000F3FD6"/>
    <w:rsid w:val="000F68F5"/>
    <w:rsid w:val="00103DD9"/>
    <w:rsid w:val="001139FA"/>
    <w:rsid w:val="00113A2F"/>
    <w:rsid w:val="0011480F"/>
    <w:rsid w:val="001214E9"/>
    <w:rsid w:val="00124E20"/>
    <w:rsid w:val="00132AAE"/>
    <w:rsid w:val="0013663D"/>
    <w:rsid w:val="0014009B"/>
    <w:rsid w:val="00145D43"/>
    <w:rsid w:val="001470BA"/>
    <w:rsid w:val="00147557"/>
    <w:rsid w:val="00156F5E"/>
    <w:rsid w:val="00161841"/>
    <w:rsid w:val="00163205"/>
    <w:rsid w:val="001679D3"/>
    <w:rsid w:val="00174C5A"/>
    <w:rsid w:val="00181D29"/>
    <w:rsid w:val="0018278E"/>
    <w:rsid w:val="00186169"/>
    <w:rsid w:val="001925D2"/>
    <w:rsid w:val="00192C46"/>
    <w:rsid w:val="00193158"/>
    <w:rsid w:val="0019320E"/>
    <w:rsid w:val="001A08B3"/>
    <w:rsid w:val="001A3395"/>
    <w:rsid w:val="001A68D7"/>
    <w:rsid w:val="001A6F45"/>
    <w:rsid w:val="001A7B60"/>
    <w:rsid w:val="001B0AAB"/>
    <w:rsid w:val="001B13AF"/>
    <w:rsid w:val="001B41DE"/>
    <w:rsid w:val="001B52F0"/>
    <w:rsid w:val="001B7A65"/>
    <w:rsid w:val="001C71A6"/>
    <w:rsid w:val="001D12E5"/>
    <w:rsid w:val="001D2376"/>
    <w:rsid w:val="001D433E"/>
    <w:rsid w:val="001D490C"/>
    <w:rsid w:val="001E0F81"/>
    <w:rsid w:val="001E2978"/>
    <w:rsid w:val="001E41F3"/>
    <w:rsid w:val="001E4FEA"/>
    <w:rsid w:val="001F0FFA"/>
    <w:rsid w:val="001F1B4E"/>
    <w:rsid w:val="001F2C32"/>
    <w:rsid w:val="002000AA"/>
    <w:rsid w:val="00201F8F"/>
    <w:rsid w:val="00205753"/>
    <w:rsid w:val="0021098A"/>
    <w:rsid w:val="00213BF1"/>
    <w:rsid w:val="00214191"/>
    <w:rsid w:val="00234403"/>
    <w:rsid w:val="002358D3"/>
    <w:rsid w:val="002419A5"/>
    <w:rsid w:val="0025341B"/>
    <w:rsid w:val="00254072"/>
    <w:rsid w:val="0026004D"/>
    <w:rsid w:val="00261B17"/>
    <w:rsid w:val="002640DD"/>
    <w:rsid w:val="00266006"/>
    <w:rsid w:val="00266627"/>
    <w:rsid w:val="00272233"/>
    <w:rsid w:val="00272BD9"/>
    <w:rsid w:val="00275624"/>
    <w:rsid w:val="00275D12"/>
    <w:rsid w:val="00275DD0"/>
    <w:rsid w:val="00281DEE"/>
    <w:rsid w:val="00284B68"/>
    <w:rsid w:val="00284FEB"/>
    <w:rsid w:val="002860C4"/>
    <w:rsid w:val="00291B56"/>
    <w:rsid w:val="00292EC4"/>
    <w:rsid w:val="0029430B"/>
    <w:rsid w:val="0029551E"/>
    <w:rsid w:val="002A059B"/>
    <w:rsid w:val="002B18E6"/>
    <w:rsid w:val="002B5741"/>
    <w:rsid w:val="002C2304"/>
    <w:rsid w:val="002C35E0"/>
    <w:rsid w:val="002D5812"/>
    <w:rsid w:val="002D5ED1"/>
    <w:rsid w:val="002E1D7D"/>
    <w:rsid w:val="002E2BDA"/>
    <w:rsid w:val="002E472E"/>
    <w:rsid w:val="002E4D33"/>
    <w:rsid w:val="002F2CFE"/>
    <w:rsid w:val="00300588"/>
    <w:rsid w:val="0030313C"/>
    <w:rsid w:val="00303DA2"/>
    <w:rsid w:val="00304BB7"/>
    <w:rsid w:val="00305409"/>
    <w:rsid w:val="00325424"/>
    <w:rsid w:val="00326302"/>
    <w:rsid w:val="0033678A"/>
    <w:rsid w:val="003415D3"/>
    <w:rsid w:val="00342648"/>
    <w:rsid w:val="00344916"/>
    <w:rsid w:val="00350244"/>
    <w:rsid w:val="0035105F"/>
    <w:rsid w:val="003531DF"/>
    <w:rsid w:val="0035532E"/>
    <w:rsid w:val="00357491"/>
    <w:rsid w:val="003609EF"/>
    <w:rsid w:val="00360A1F"/>
    <w:rsid w:val="00360DA7"/>
    <w:rsid w:val="00361849"/>
    <w:rsid w:val="0036231A"/>
    <w:rsid w:val="00363300"/>
    <w:rsid w:val="0036739A"/>
    <w:rsid w:val="00370D22"/>
    <w:rsid w:val="00374723"/>
    <w:rsid w:val="00374DD4"/>
    <w:rsid w:val="00380117"/>
    <w:rsid w:val="00380757"/>
    <w:rsid w:val="00386603"/>
    <w:rsid w:val="0038699A"/>
    <w:rsid w:val="00386DAE"/>
    <w:rsid w:val="00395859"/>
    <w:rsid w:val="00396A30"/>
    <w:rsid w:val="003A4A0F"/>
    <w:rsid w:val="003A608C"/>
    <w:rsid w:val="003B07AB"/>
    <w:rsid w:val="003C3018"/>
    <w:rsid w:val="003C4879"/>
    <w:rsid w:val="003C7B81"/>
    <w:rsid w:val="003D3E34"/>
    <w:rsid w:val="003E19E3"/>
    <w:rsid w:val="003E1A36"/>
    <w:rsid w:val="003E6375"/>
    <w:rsid w:val="003F3DCB"/>
    <w:rsid w:val="003F4724"/>
    <w:rsid w:val="003F6759"/>
    <w:rsid w:val="00403DA7"/>
    <w:rsid w:val="00410371"/>
    <w:rsid w:val="004242F1"/>
    <w:rsid w:val="004367DA"/>
    <w:rsid w:val="00437503"/>
    <w:rsid w:val="00437A5E"/>
    <w:rsid w:val="00443081"/>
    <w:rsid w:val="004449D3"/>
    <w:rsid w:val="004455E2"/>
    <w:rsid w:val="00446B57"/>
    <w:rsid w:val="00452471"/>
    <w:rsid w:val="0045382E"/>
    <w:rsid w:val="00453F2E"/>
    <w:rsid w:val="00457971"/>
    <w:rsid w:val="00464C2C"/>
    <w:rsid w:val="00465946"/>
    <w:rsid w:val="0047048D"/>
    <w:rsid w:val="0048593F"/>
    <w:rsid w:val="00487AD2"/>
    <w:rsid w:val="00492671"/>
    <w:rsid w:val="00493973"/>
    <w:rsid w:val="0049416D"/>
    <w:rsid w:val="0049492B"/>
    <w:rsid w:val="00494A99"/>
    <w:rsid w:val="0049577F"/>
    <w:rsid w:val="004A060F"/>
    <w:rsid w:val="004A2643"/>
    <w:rsid w:val="004A6C5B"/>
    <w:rsid w:val="004B75B7"/>
    <w:rsid w:val="004B7D1F"/>
    <w:rsid w:val="004C2666"/>
    <w:rsid w:val="004C4B71"/>
    <w:rsid w:val="004D5321"/>
    <w:rsid w:val="004D5B4F"/>
    <w:rsid w:val="004E443F"/>
    <w:rsid w:val="004E4654"/>
    <w:rsid w:val="004E4F8B"/>
    <w:rsid w:val="004E66FF"/>
    <w:rsid w:val="004E6A79"/>
    <w:rsid w:val="004F6E6B"/>
    <w:rsid w:val="004F7648"/>
    <w:rsid w:val="00504688"/>
    <w:rsid w:val="005141D9"/>
    <w:rsid w:val="0051580D"/>
    <w:rsid w:val="00515C72"/>
    <w:rsid w:val="00523ABB"/>
    <w:rsid w:val="00524265"/>
    <w:rsid w:val="00530F3E"/>
    <w:rsid w:val="00533AAD"/>
    <w:rsid w:val="00537511"/>
    <w:rsid w:val="0054030D"/>
    <w:rsid w:val="00540A56"/>
    <w:rsid w:val="00540FFF"/>
    <w:rsid w:val="005412F1"/>
    <w:rsid w:val="00541BC4"/>
    <w:rsid w:val="005437C2"/>
    <w:rsid w:val="00547111"/>
    <w:rsid w:val="00551C23"/>
    <w:rsid w:val="00556D55"/>
    <w:rsid w:val="00560C40"/>
    <w:rsid w:val="00561E86"/>
    <w:rsid w:val="005649C4"/>
    <w:rsid w:val="005679AE"/>
    <w:rsid w:val="005715FF"/>
    <w:rsid w:val="00580BA5"/>
    <w:rsid w:val="005818F3"/>
    <w:rsid w:val="005902C8"/>
    <w:rsid w:val="00592D74"/>
    <w:rsid w:val="00595E44"/>
    <w:rsid w:val="005970B4"/>
    <w:rsid w:val="00597B14"/>
    <w:rsid w:val="005B183C"/>
    <w:rsid w:val="005B5F16"/>
    <w:rsid w:val="005C0052"/>
    <w:rsid w:val="005C1B38"/>
    <w:rsid w:val="005C2190"/>
    <w:rsid w:val="005C358A"/>
    <w:rsid w:val="005C4DC2"/>
    <w:rsid w:val="005C6EF2"/>
    <w:rsid w:val="005D32A0"/>
    <w:rsid w:val="005D382D"/>
    <w:rsid w:val="005D49B0"/>
    <w:rsid w:val="005D5355"/>
    <w:rsid w:val="005D7202"/>
    <w:rsid w:val="005E1B4B"/>
    <w:rsid w:val="005E2C44"/>
    <w:rsid w:val="005E3CD9"/>
    <w:rsid w:val="005E3D83"/>
    <w:rsid w:val="005E63A3"/>
    <w:rsid w:val="005E6D82"/>
    <w:rsid w:val="005F1A00"/>
    <w:rsid w:val="00604C34"/>
    <w:rsid w:val="00607411"/>
    <w:rsid w:val="00621188"/>
    <w:rsid w:val="0062197E"/>
    <w:rsid w:val="006257ED"/>
    <w:rsid w:val="00625ED2"/>
    <w:rsid w:val="006364EF"/>
    <w:rsid w:val="00637AB9"/>
    <w:rsid w:val="00640191"/>
    <w:rsid w:val="00640FB6"/>
    <w:rsid w:val="00642D08"/>
    <w:rsid w:val="00645B99"/>
    <w:rsid w:val="00653DE4"/>
    <w:rsid w:val="00653FB4"/>
    <w:rsid w:val="0066398C"/>
    <w:rsid w:val="00665C47"/>
    <w:rsid w:val="006718F8"/>
    <w:rsid w:val="00673C55"/>
    <w:rsid w:val="00675DEA"/>
    <w:rsid w:val="00687147"/>
    <w:rsid w:val="006900EB"/>
    <w:rsid w:val="006933C2"/>
    <w:rsid w:val="006945F3"/>
    <w:rsid w:val="00695808"/>
    <w:rsid w:val="006A0734"/>
    <w:rsid w:val="006A3FBC"/>
    <w:rsid w:val="006B3555"/>
    <w:rsid w:val="006B46FB"/>
    <w:rsid w:val="006B6C00"/>
    <w:rsid w:val="006C0FE4"/>
    <w:rsid w:val="006C3A2D"/>
    <w:rsid w:val="006C420C"/>
    <w:rsid w:val="006C7F5E"/>
    <w:rsid w:val="006D4B16"/>
    <w:rsid w:val="006D62F4"/>
    <w:rsid w:val="006E21FB"/>
    <w:rsid w:val="006E3B5D"/>
    <w:rsid w:val="006E5D37"/>
    <w:rsid w:val="006E6C57"/>
    <w:rsid w:val="006F264A"/>
    <w:rsid w:val="0070200E"/>
    <w:rsid w:val="0070647C"/>
    <w:rsid w:val="00707A24"/>
    <w:rsid w:val="007114CB"/>
    <w:rsid w:val="00713004"/>
    <w:rsid w:val="00717A5F"/>
    <w:rsid w:val="00723086"/>
    <w:rsid w:val="00723734"/>
    <w:rsid w:val="00730C44"/>
    <w:rsid w:val="00732050"/>
    <w:rsid w:val="007327F8"/>
    <w:rsid w:val="00733972"/>
    <w:rsid w:val="00734FD7"/>
    <w:rsid w:val="00737C9B"/>
    <w:rsid w:val="0074494A"/>
    <w:rsid w:val="007466EF"/>
    <w:rsid w:val="00751AB5"/>
    <w:rsid w:val="00756638"/>
    <w:rsid w:val="00760D43"/>
    <w:rsid w:val="007630DD"/>
    <w:rsid w:val="00763EAE"/>
    <w:rsid w:val="0077064F"/>
    <w:rsid w:val="00770D1F"/>
    <w:rsid w:val="00772D38"/>
    <w:rsid w:val="00776096"/>
    <w:rsid w:val="007838F7"/>
    <w:rsid w:val="00785997"/>
    <w:rsid w:val="00786637"/>
    <w:rsid w:val="00786F35"/>
    <w:rsid w:val="00787519"/>
    <w:rsid w:val="00792235"/>
    <w:rsid w:val="00792342"/>
    <w:rsid w:val="0079374C"/>
    <w:rsid w:val="00793AAC"/>
    <w:rsid w:val="00796BEE"/>
    <w:rsid w:val="007977A8"/>
    <w:rsid w:val="007A31DC"/>
    <w:rsid w:val="007A4A87"/>
    <w:rsid w:val="007B173E"/>
    <w:rsid w:val="007B446D"/>
    <w:rsid w:val="007B512A"/>
    <w:rsid w:val="007C1677"/>
    <w:rsid w:val="007C2097"/>
    <w:rsid w:val="007C38DD"/>
    <w:rsid w:val="007C6B17"/>
    <w:rsid w:val="007D158C"/>
    <w:rsid w:val="007D1B06"/>
    <w:rsid w:val="007D368E"/>
    <w:rsid w:val="007D4F1D"/>
    <w:rsid w:val="007D6A07"/>
    <w:rsid w:val="007E115B"/>
    <w:rsid w:val="007E551C"/>
    <w:rsid w:val="007E77FD"/>
    <w:rsid w:val="007F0343"/>
    <w:rsid w:val="007F052F"/>
    <w:rsid w:val="007F0D90"/>
    <w:rsid w:val="007F1ADC"/>
    <w:rsid w:val="007F2219"/>
    <w:rsid w:val="007F7259"/>
    <w:rsid w:val="00800C44"/>
    <w:rsid w:val="00802334"/>
    <w:rsid w:val="008040A8"/>
    <w:rsid w:val="008045DC"/>
    <w:rsid w:val="0080587A"/>
    <w:rsid w:val="00811B36"/>
    <w:rsid w:val="008167AD"/>
    <w:rsid w:val="008167BE"/>
    <w:rsid w:val="0081709E"/>
    <w:rsid w:val="00817597"/>
    <w:rsid w:val="008177EE"/>
    <w:rsid w:val="00822CCC"/>
    <w:rsid w:val="008279FA"/>
    <w:rsid w:val="00827FF7"/>
    <w:rsid w:val="008322FD"/>
    <w:rsid w:val="00832E9F"/>
    <w:rsid w:val="0084181A"/>
    <w:rsid w:val="00841C9C"/>
    <w:rsid w:val="008449DA"/>
    <w:rsid w:val="008473C3"/>
    <w:rsid w:val="00847527"/>
    <w:rsid w:val="008529BF"/>
    <w:rsid w:val="008551ED"/>
    <w:rsid w:val="008577C4"/>
    <w:rsid w:val="00860FE3"/>
    <w:rsid w:val="008626E7"/>
    <w:rsid w:val="008648F5"/>
    <w:rsid w:val="00864CFA"/>
    <w:rsid w:val="008707E2"/>
    <w:rsid w:val="00870EE7"/>
    <w:rsid w:val="0087689E"/>
    <w:rsid w:val="00883829"/>
    <w:rsid w:val="00883B87"/>
    <w:rsid w:val="00884377"/>
    <w:rsid w:val="00884DEE"/>
    <w:rsid w:val="008863B9"/>
    <w:rsid w:val="00887087"/>
    <w:rsid w:val="008901AE"/>
    <w:rsid w:val="00893719"/>
    <w:rsid w:val="008943C4"/>
    <w:rsid w:val="00896D3F"/>
    <w:rsid w:val="008975B4"/>
    <w:rsid w:val="008A45A6"/>
    <w:rsid w:val="008A59DA"/>
    <w:rsid w:val="008A75DE"/>
    <w:rsid w:val="008B0FCB"/>
    <w:rsid w:val="008B46BD"/>
    <w:rsid w:val="008C0506"/>
    <w:rsid w:val="008C20BF"/>
    <w:rsid w:val="008C4221"/>
    <w:rsid w:val="008C7A5A"/>
    <w:rsid w:val="008D2FE5"/>
    <w:rsid w:val="008D3CCC"/>
    <w:rsid w:val="008D4300"/>
    <w:rsid w:val="008E07C1"/>
    <w:rsid w:val="008F0B4A"/>
    <w:rsid w:val="008F0B4D"/>
    <w:rsid w:val="008F3789"/>
    <w:rsid w:val="008F3819"/>
    <w:rsid w:val="008F6224"/>
    <w:rsid w:val="008F64B5"/>
    <w:rsid w:val="008F686C"/>
    <w:rsid w:val="008F69A2"/>
    <w:rsid w:val="009004CB"/>
    <w:rsid w:val="00905566"/>
    <w:rsid w:val="009148DE"/>
    <w:rsid w:val="009200B9"/>
    <w:rsid w:val="0092075A"/>
    <w:rsid w:val="0092165C"/>
    <w:rsid w:val="00925062"/>
    <w:rsid w:val="00926D9E"/>
    <w:rsid w:val="009370D0"/>
    <w:rsid w:val="00941E30"/>
    <w:rsid w:val="009507D2"/>
    <w:rsid w:val="00950C8F"/>
    <w:rsid w:val="00952EAE"/>
    <w:rsid w:val="009531B0"/>
    <w:rsid w:val="0095614E"/>
    <w:rsid w:val="00963FD6"/>
    <w:rsid w:val="00965633"/>
    <w:rsid w:val="009661B6"/>
    <w:rsid w:val="00971DB4"/>
    <w:rsid w:val="00973DB2"/>
    <w:rsid w:val="009741B3"/>
    <w:rsid w:val="009777D9"/>
    <w:rsid w:val="00977EAA"/>
    <w:rsid w:val="009838B9"/>
    <w:rsid w:val="00983F10"/>
    <w:rsid w:val="00990846"/>
    <w:rsid w:val="00991B88"/>
    <w:rsid w:val="00993BA1"/>
    <w:rsid w:val="0099473D"/>
    <w:rsid w:val="00995202"/>
    <w:rsid w:val="00996C95"/>
    <w:rsid w:val="009A5753"/>
    <w:rsid w:val="009A579D"/>
    <w:rsid w:val="009B1934"/>
    <w:rsid w:val="009B36D1"/>
    <w:rsid w:val="009C0AC5"/>
    <w:rsid w:val="009C152C"/>
    <w:rsid w:val="009C55BB"/>
    <w:rsid w:val="009C55E4"/>
    <w:rsid w:val="009C59BC"/>
    <w:rsid w:val="009D3134"/>
    <w:rsid w:val="009D75A7"/>
    <w:rsid w:val="009D75EC"/>
    <w:rsid w:val="009E25C7"/>
    <w:rsid w:val="009E3297"/>
    <w:rsid w:val="009E6C56"/>
    <w:rsid w:val="009F0673"/>
    <w:rsid w:val="009F3E66"/>
    <w:rsid w:val="009F463C"/>
    <w:rsid w:val="009F734F"/>
    <w:rsid w:val="00A003FE"/>
    <w:rsid w:val="00A02636"/>
    <w:rsid w:val="00A07438"/>
    <w:rsid w:val="00A16E0D"/>
    <w:rsid w:val="00A2116A"/>
    <w:rsid w:val="00A21AC2"/>
    <w:rsid w:val="00A2331F"/>
    <w:rsid w:val="00A246B6"/>
    <w:rsid w:val="00A2479F"/>
    <w:rsid w:val="00A269B1"/>
    <w:rsid w:val="00A331CD"/>
    <w:rsid w:val="00A34DA4"/>
    <w:rsid w:val="00A359DF"/>
    <w:rsid w:val="00A400D3"/>
    <w:rsid w:val="00A40E4E"/>
    <w:rsid w:val="00A45387"/>
    <w:rsid w:val="00A469C3"/>
    <w:rsid w:val="00A47E70"/>
    <w:rsid w:val="00A50CF0"/>
    <w:rsid w:val="00A5139A"/>
    <w:rsid w:val="00A5255F"/>
    <w:rsid w:val="00A57739"/>
    <w:rsid w:val="00A60F57"/>
    <w:rsid w:val="00A611E0"/>
    <w:rsid w:val="00A628B2"/>
    <w:rsid w:val="00A65BC6"/>
    <w:rsid w:val="00A7671C"/>
    <w:rsid w:val="00A76873"/>
    <w:rsid w:val="00A7750A"/>
    <w:rsid w:val="00A778C2"/>
    <w:rsid w:val="00A803DF"/>
    <w:rsid w:val="00A80492"/>
    <w:rsid w:val="00A81F2C"/>
    <w:rsid w:val="00A85E5D"/>
    <w:rsid w:val="00A94223"/>
    <w:rsid w:val="00A95D29"/>
    <w:rsid w:val="00AA2CBC"/>
    <w:rsid w:val="00AA3FC8"/>
    <w:rsid w:val="00AA449E"/>
    <w:rsid w:val="00AA4BA9"/>
    <w:rsid w:val="00AA5103"/>
    <w:rsid w:val="00AA6968"/>
    <w:rsid w:val="00AB065D"/>
    <w:rsid w:val="00AC16FF"/>
    <w:rsid w:val="00AC45CE"/>
    <w:rsid w:val="00AC4F35"/>
    <w:rsid w:val="00AC5820"/>
    <w:rsid w:val="00AC7385"/>
    <w:rsid w:val="00AD1260"/>
    <w:rsid w:val="00AD1CD8"/>
    <w:rsid w:val="00AD66F9"/>
    <w:rsid w:val="00AE05F4"/>
    <w:rsid w:val="00AE6222"/>
    <w:rsid w:val="00AF1B3C"/>
    <w:rsid w:val="00AF1B77"/>
    <w:rsid w:val="00AF3840"/>
    <w:rsid w:val="00AF63C6"/>
    <w:rsid w:val="00AF7C11"/>
    <w:rsid w:val="00B05A9F"/>
    <w:rsid w:val="00B13D63"/>
    <w:rsid w:val="00B1412C"/>
    <w:rsid w:val="00B15BB7"/>
    <w:rsid w:val="00B17CC9"/>
    <w:rsid w:val="00B258BB"/>
    <w:rsid w:val="00B306D1"/>
    <w:rsid w:val="00B3360C"/>
    <w:rsid w:val="00B33D16"/>
    <w:rsid w:val="00B43068"/>
    <w:rsid w:val="00B43FA6"/>
    <w:rsid w:val="00B4618F"/>
    <w:rsid w:val="00B56670"/>
    <w:rsid w:val="00B63163"/>
    <w:rsid w:val="00B657D9"/>
    <w:rsid w:val="00B67B97"/>
    <w:rsid w:val="00B75EBD"/>
    <w:rsid w:val="00B767AF"/>
    <w:rsid w:val="00B800BA"/>
    <w:rsid w:val="00B8539E"/>
    <w:rsid w:val="00B86BD2"/>
    <w:rsid w:val="00B91C3C"/>
    <w:rsid w:val="00B94D17"/>
    <w:rsid w:val="00B968C8"/>
    <w:rsid w:val="00B96B3E"/>
    <w:rsid w:val="00B96F09"/>
    <w:rsid w:val="00BA0BD8"/>
    <w:rsid w:val="00BA3EC5"/>
    <w:rsid w:val="00BA453D"/>
    <w:rsid w:val="00BA51D9"/>
    <w:rsid w:val="00BA6F78"/>
    <w:rsid w:val="00BA72DF"/>
    <w:rsid w:val="00BB1B11"/>
    <w:rsid w:val="00BB3131"/>
    <w:rsid w:val="00BB5DFC"/>
    <w:rsid w:val="00BB7E67"/>
    <w:rsid w:val="00BC03A3"/>
    <w:rsid w:val="00BC0C10"/>
    <w:rsid w:val="00BC511D"/>
    <w:rsid w:val="00BC5456"/>
    <w:rsid w:val="00BD0D83"/>
    <w:rsid w:val="00BD1F93"/>
    <w:rsid w:val="00BD279D"/>
    <w:rsid w:val="00BD2E34"/>
    <w:rsid w:val="00BD5763"/>
    <w:rsid w:val="00BD6BB8"/>
    <w:rsid w:val="00BE6490"/>
    <w:rsid w:val="00BF4C97"/>
    <w:rsid w:val="00C00716"/>
    <w:rsid w:val="00C0121D"/>
    <w:rsid w:val="00C071CE"/>
    <w:rsid w:val="00C13882"/>
    <w:rsid w:val="00C13A61"/>
    <w:rsid w:val="00C15A94"/>
    <w:rsid w:val="00C24E4F"/>
    <w:rsid w:val="00C4090E"/>
    <w:rsid w:val="00C426B1"/>
    <w:rsid w:val="00C42D8A"/>
    <w:rsid w:val="00C462D5"/>
    <w:rsid w:val="00C47FD4"/>
    <w:rsid w:val="00C5294C"/>
    <w:rsid w:val="00C52B1E"/>
    <w:rsid w:val="00C57B05"/>
    <w:rsid w:val="00C57FF5"/>
    <w:rsid w:val="00C66B25"/>
    <w:rsid w:val="00C66BA2"/>
    <w:rsid w:val="00C676B3"/>
    <w:rsid w:val="00C70D57"/>
    <w:rsid w:val="00C712F6"/>
    <w:rsid w:val="00C80608"/>
    <w:rsid w:val="00C80B74"/>
    <w:rsid w:val="00C82B94"/>
    <w:rsid w:val="00C84FFB"/>
    <w:rsid w:val="00C85F9D"/>
    <w:rsid w:val="00C870F6"/>
    <w:rsid w:val="00C91FD7"/>
    <w:rsid w:val="00C95067"/>
    <w:rsid w:val="00C95985"/>
    <w:rsid w:val="00C976CA"/>
    <w:rsid w:val="00CA0057"/>
    <w:rsid w:val="00CA35DF"/>
    <w:rsid w:val="00CA491A"/>
    <w:rsid w:val="00CA55C6"/>
    <w:rsid w:val="00CC1102"/>
    <w:rsid w:val="00CC2F73"/>
    <w:rsid w:val="00CC4304"/>
    <w:rsid w:val="00CC5026"/>
    <w:rsid w:val="00CC6094"/>
    <w:rsid w:val="00CC68D0"/>
    <w:rsid w:val="00CD089D"/>
    <w:rsid w:val="00CE06DB"/>
    <w:rsid w:val="00CE3571"/>
    <w:rsid w:val="00CE44D9"/>
    <w:rsid w:val="00CF38B7"/>
    <w:rsid w:val="00CF3FF3"/>
    <w:rsid w:val="00CF7836"/>
    <w:rsid w:val="00D032B2"/>
    <w:rsid w:val="00D03F9A"/>
    <w:rsid w:val="00D060FB"/>
    <w:rsid w:val="00D06D51"/>
    <w:rsid w:val="00D15B16"/>
    <w:rsid w:val="00D1697F"/>
    <w:rsid w:val="00D210E3"/>
    <w:rsid w:val="00D22387"/>
    <w:rsid w:val="00D24991"/>
    <w:rsid w:val="00D31744"/>
    <w:rsid w:val="00D33B9A"/>
    <w:rsid w:val="00D35518"/>
    <w:rsid w:val="00D37C77"/>
    <w:rsid w:val="00D50255"/>
    <w:rsid w:val="00D522F6"/>
    <w:rsid w:val="00D54322"/>
    <w:rsid w:val="00D54E59"/>
    <w:rsid w:val="00D568F9"/>
    <w:rsid w:val="00D56DE6"/>
    <w:rsid w:val="00D66520"/>
    <w:rsid w:val="00D677CE"/>
    <w:rsid w:val="00D73AC4"/>
    <w:rsid w:val="00D75578"/>
    <w:rsid w:val="00D76F06"/>
    <w:rsid w:val="00D806B8"/>
    <w:rsid w:val="00D82614"/>
    <w:rsid w:val="00D83FCA"/>
    <w:rsid w:val="00D84AE9"/>
    <w:rsid w:val="00D84D39"/>
    <w:rsid w:val="00D8712B"/>
    <w:rsid w:val="00D90DBC"/>
    <w:rsid w:val="00D9124E"/>
    <w:rsid w:val="00D91740"/>
    <w:rsid w:val="00D92F57"/>
    <w:rsid w:val="00D92F6A"/>
    <w:rsid w:val="00D946A1"/>
    <w:rsid w:val="00D95FAB"/>
    <w:rsid w:val="00D96B05"/>
    <w:rsid w:val="00DA317A"/>
    <w:rsid w:val="00DA4ACB"/>
    <w:rsid w:val="00DA504F"/>
    <w:rsid w:val="00DA62AF"/>
    <w:rsid w:val="00DA63F3"/>
    <w:rsid w:val="00DA7224"/>
    <w:rsid w:val="00DB07A7"/>
    <w:rsid w:val="00DB0C07"/>
    <w:rsid w:val="00DB5516"/>
    <w:rsid w:val="00DB6FFC"/>
    <w:rsid w:val="00DC0248"/>
    <w:rsid w:val="00DC202A"/>
    <w:rsid w:val="00DC793C"/>
    <w:rsid w:val="00DD12D8"/>
    <w:rsid w:val="00DD5B81"/>
    <w:rsid w:val="00DD5CC7"/>
    <w:rsid w:val="00DD6ED9"/>
    <w:rsid w:val="00DE33D3"/>
    <w:rsid w:val="00DE34CF"/>
    <w:rsid w:val="00DE3FEC"/>
    <w:rsid w:val="00DE76C2"/>
    <w:rsid w:val="00DF5109"/>
    <w:rsid w:val="00DF7420"/>
    <w:rsid w:val="00E0202F"/>
    <w:rsid w:val="00E032F7"/>
    <w:rsid w:val="00E036E4"/>
    <w:rsid w:val="00E04CA5"/>
    <w:rsid w:val="00E11E7C"/>
    <w:rsid w:val="00E13F3D"/>
    <w:rsid w:val="00E22613"/>
    <w:rsid w:val="00E277B3"/>
    <w:rsid w:val="00E30061"/>
    <w:rsid w:val="00E30303"/>
    <w:rsid w:val="00E31A20"/>
    <w:rsid w:val="00E34898"/>
    <w:rsid w:val="00E52969"/>
    <w:rsid w:val="00E547D1"/>
    <w:rsid w:val="00E54842"/>
    <w:rsid w:val="00E559CA"/>
    <w:rsid w:val="00E57DF9"/>
    <w:rsid w:val="00E63EDC"/>
    <w:rsid w:val="00E66261"/>
    <w:rsid w:val="00E673EA"/>
    <w:rsid w:val="00E71AA8"/>
    <w:rsid w:val="00E77CF9"/>
    <w:rsid w:val="00E83687"/>
    <w:rsid w:val="00E94191"/>
    <w:rsid w:val="00E94DBA"/>
    <w:rsid w:val="00E954AC"/>
    <w:rsid w:val="00EB09B7"/>
    <w:rsid w:val="00EB20D6"/>
    <w:rsid w:val="00EB728F"/>
    <w:rsid w:val="00EC5A90"/>
    <w:rsid w:val="00EC6293"/>
    <w:rsid w:val="00EC77FE"/>
    <w:rsid w:val="00ED1534"/>
    <w:rsid w:val="00ED6ECA"/>
    <w:rsid w:val="00ED7E65"/>
    <w:rsid w:val="00EE00F5"/>
    <w:rsid w:val="00EE0B5D"/>
    <w:rsid w:val="00EE231E"/>
    <w:rsid w:val="00EE2621"/>
    <w:rsid w:val="00EE5298"/>
    <w:rsid w:val="00EE7D7C"/>
    <w:rsid w:val="00EF0133"/>
    <w:rsid w:val="00EF7723"/>
    <w:rsid w:val="00F108B6"/>
    <w:rsid w:val="00F109F6"/>
    <w:rsid w:val="00F13356"/>
    <w:rsid w:val="00F16A3E"/>
    <w:rsid w:val="00F229B6"/>
    <w:rsid w:val="00F25250"/>
    <w:rsid w:val="00F25D98"/>
    <w:rsid w:val="00F300FB"/>
    <w:rsid w:val="00F31FE8"/>
    <w:rsid w:val="00F32F53"/>
    <w:rsid w:val="00F3685B"/>
    <w:rsid w:val="00F412A4"/>
    <w:rsid w:val="00F44C4F"/>
    <w:rsid w:val="00F53525"/>
    <w:rsid w:val="00F53D1F"/>
    <w:rsid w:val="00F55E5F"/>
    <w:rsid w:val="00F60D64"/>
    <w:rsid w:val="00F679D8"/>
    <w:rsid w:val="00F7188B"/>
    <w:rsid w:val="00F7263C"/>
    <w:rsid w:val="00F75FF7"/>
    <w:rsid w:val="00F8415E"/>
    <w:rsid w:val="00F90F54"/>
    <w:rsid w:val="00FA1E42"/>
    <w:rsid w:val="00FB4433"/>
    <w:rsid w:val="00FB4C2B"/>
    <w:rsid w:val="00FB6386"/>
    <w:rsid w:val="00FD1107"/>
    <w:rsid w:val="00FD69F0"/>
    <w:rsid w:val="00FE4BB4"/>
    <w:rsid w:val="00FF0277"/>
    <w:rsid w:val="00FF32E4"/>
    <w:rsid w:val="00FF4725"/>
    <w:rsid w:val="00FF48A7"/>
    <w:rsid w:val="00FF4A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qFormat/>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 w:type="table" w:styleId="af3">
    <w:name w:val="Table Grid"/>
    <w:basedOn w:val="a1"/>
    <w:rsid w:val="00062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167984487">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9E834-036E-4ACF-B995-C60D8E996A6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3757</Words>
  <Characters>21417</Characters>
  <Application>Microsoft Office Word</Application>
  <DocSecurity>0</DocSecurity>
  <Lines>178</Lines>
  <Paragraphs>50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vivo-r00</cp:lastModifiedBy>
  <cp:revision>8</cp:revision>
  <cp:lastPrinted>1900-01-01T00:00:00Z</cp:lastPrinted>
  <dcterms:created xsi:type="dcterms:W3CDTF">2025-08-14T08:06:00Z</dcterms:created>
  <dcterms:modified xsi:type="dcterms:W3CDTF">2025-08-14T11:28:00Z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